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5BFE" w:rsidRDefault="00E55BFE" w:rsidP="00E55BFE">
      <w:pPr>
        <w:widowControl/>
        <w:spacing w:line="60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四平市铁西区人民法院</w:t>
      </w:r>
    </w:p>
    <w:p w:rsidR="00A26EB1" w:rsidRDefault="00931E0B">
      <w:pPr>
        <w:widowControl/>
        <w:spacing w:line="60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截至</w:t>
      </w:r>
      <w:r w:rsidR="00445660">
        <w:rPr>
          <w:rFonts w:ascii="方正小标宋简体" w:eastAsia="方正小标宋简体" w:hAnsi="宋体" w:cs="宋体" w:hint="eastAsia"/>
          <w:kern w:val="0"/>
          <w:sz w:val="44"/>
          <w:szCs w:val="44"/>
        </w:rPr>
        <w:t>2022年</w:t>
      </w:r>
      <w:r w:rsidR="00704B1B">
        <w:rPr>
          <w:rFonts w:ascii="方正小标宋简体" w:eastAsia="方正小标宋简体" w:hAnsi="宋体" w:cs="宋体" w:hint="eastAsia"/>
          <w:kern w:val="0"/>
          <w:sz w:val="44"/>
          <w:szCs w:val="44"/>
        </w:rPr>
        <w:t>10</w:t>
      </w:r>
      <w:r w:rsidR="00E55BFE">
        <w:rPr>
          <w:rFonts w:ascii="方正小标宋简体" w:eastAsia="方正小标宋简体" w:hAnsi="宋体" w:cs="宋体" w:hint="eastAsia"/>
          <w:kern w:val="0"/>
          <w:sz w:val="44"/>
          <w:szCs w:val="44"/>
        </w:rPr>
        <w:t>月</w:t>
      </w:r>
      <w:r w:rsidR="00704B1B">
        <w:rPr>
          <w:rFonts w:ascii="方正小标宋简体" w:eastAsia="方正小标宋简体" w:hAnsi="宋体" w:cs="宋体" w:hint="eastAsia"/>
          <w:kern w:val="0"/>
          <w:sz w:val="44"/>
          <w:szCs w:val="44"/>
        </w:rPr>
        <w:t>31</w:t>
      </w:r>
      <w:r w:rsidR="00E55BFE">
        <w:rPr>
          <w:rFonts w:ascii="方正小标宋简体" w:eastAsia="方正小标宋简体" w:hAnsi="宋体" w:cs="宋体" w:hint="eastAsia"/>
          <w:kern w:val="0"/>
          <w:sz w:val="44"/>
          <w:szCs w:val="44"/>
        </w:rPr>
        <w:t>日审判质效情况</w:t>
      </w:r>
    </w:p>
    <w:p w:rsidR="00E55BFE" w:rsidRDefault="00E55BFE" w:rsidP="00514A0F">
      <w:pPr>
        <w:widowControl/>
        <w:adjustRightInd w:val="0"/>
        <w:snapToGrid w:val="0"/>
        <w:spacing w:afterLines="30" w:line="540" w:lineRule="exact"/>
        <w:textAlignment w:val="center"/>
        <w:rPr>
          <w:rFonts w:ascii="仿宋" w:eastAsia="仿宋" w:hAnsi="仿宋" w:cs="华文中宋"/>
          <w:b/>
          <w:bCs/>
          <w:kern w:val="0"/>
          <w:sz w:val="32"/>
          <w:szCs w:val="32"/>
        </w:rPr>
      </w:pPr>
    </w:p>
    <w:p w:rsidR="00E55BFE" w:rsidRPr="004021DE" w:rsidRDefault="00E55BFE" w:rsidP="00514A0F">
      <w:pPr>
        <w:widowControl/>
        <w:adjustRightInd w:val="0"/>
        <w:snapToGrid w:val="0"/>
        <w:spacing w:afterLines="30" w:line="540" w:lineRule="exact"/>
        <w:ind w:left="643"/>
        <w:textAlignment w:val="center"/>
        <w:rPr>
          <w:rFonts w:ascii="黑体" w:eastAsia="黑体" w:hAnsi="黑体"/>
          <w:b/>
          <w:sz w:val="32"/>
          <w:szCs w:val="32"/>
        </w:rPr>
      </w:pPr>
      <w:r w:rsidRPr="004021DE">
        <w:rPr>
          <w:rFonts w:ascii="黑体" w:eastAsia="黑体" w:hAnsi="黑体" w:hint="eastAsia"/>
          <w:b/>
          <w:sz w:val="32"/>
          <w:szCs w:val="32"/>
        </w:rPr>
        <w:t>一、收结案总体情况</w:t>
      </w:r>
    </w:p>
    <w:p w:rsidR="00E55BFE" w:rsidRPr="002A466A" w:rsidRDefault="00E55BFE" w:rsidP="00514A0F">
      <w:pPr>
        <w:spacing w:afterLines="30" w:line="620" w:lineRule="exact"/>
        <w:ind w:firstLineChars="200" w:firstLine="640"/>
        <w:textAlignment w:val="center"/>
        <w:rPr>
          <w:rFonts w:ascii="仿宋" w:eastAsia="仿宋" w:hAnsi="仿宋" w:cstheme="minorEastAsia"/>
          <w:sz w:val="32"/>
          <w:szCs w:val="32"/>
        </w:rPr>
      </w:pPr>
      <w:r w:rsidRPr="002A466A">
        <w:rPr>
          <w:rFonts w:ascii="仿宋" w:eastAsia="仿宋" w:hAnsi="仿宋" w:cstheme="minorEastAsia" w:hint="eastAsia"/>
          <w:sz w:val="32"/>
          <w:szCs w:val="32"/>
        </w:rPr>
        <w:t>2022年1月1日至</w:t>
      </w:r>
      <w:r w:rsidR="0092253B">
        <w:rPr>
          <w:rFonts w:ascii="仿宋" w:eastAsia="仿宋" w:hAnsi="仿宋" w:cstheme="minorEastAsia" w:hint="eastAsia"/>
          <w:sz w:val="32"/>
          <w:szCs w:val="32"/>
        </w:rPr>
        <w:t>9</w:t>
      </w:r>
      <w:r w:rsidRPr="002A466A">
        <w:rPr>
          <w:rFonts w:ascii="仿宋" w:eastAsia="仿宋" w:hAnsi="仿宋" w:cstheme="minorEastAsia" w:hint="eastAsia"/>
          <w:sz w:val="32"/>
          <w:szCs w:val="32"/>
        </w:rPr>
        <w:t>月</w:t>
      </w:r>
      <w:r w:rsidR="0092253B">
        <w:rPr>
          <w:rFonts w:ascii="仿宋" w:eastAsia="仿宋" w:hAnsi="仿宋" w:cstheme="minorEastAsia" w:hint="eastAsia"/>
          <w:sz w:val="32"/>
          <w:szCs w:val="32"/>
        </w:rPr>
        <w:t>30</w:t>
      </w:r>
      <w:r w:rsidRPr="002A466A">
        <w:rPr>
          <w:rFonts w:ascii="仿宋" w:eastAsia="仿宋" w:hAnsi="仿宋" w:cstheme="minorEastAsia" w:hint="eastAsia"/>
          <w:sz w:val="32"/>
          <w:szCs w:val="32"/>
        </w:rPr>
        <w:t>日，</w:t>
      </w:r>
      <w:r w:rsidRPr="002A466A">
        <w:rPr>
          <w:rFonts w:ascii="仿宋" w:eastAsia="仿宋" w:hAnsi="仿宋" w:cstheme="minorEastAsia" w:hint="eastAsia"/>
          <w:b/>
          <w:sz w:val="32"/>
          <w:szCs w:val="32"/>
        </w:rPr>
        <w:t>全院</w:t>
      </w:r>
      <w:r w:rsidR="0053034C">
        <w:rPr>
          <w:rFonts w:ascii="仿宋" w:eastAsia="仿宋" w:hAnsi="仿宋" w:cstheme="minorEastAsia" w:hint="eastAsia"/>
          <w:b/>
          <w:sz w:val="32"/>
          <w:szCs w:val="32"/>
        </w:rPr>
        <w:t>共</w:t>
      </w:r>
      <w:r w:rsidR="0053034C" w:rsidRPr="002A466A">
        <w:rPr>
          <w:rFonts w:ascii="仿宋" w:eastAsia="仿宋" w:hAnsi="仿宋" w:cstheme="minorEastAsia" w:hint="eastAsia"/>
          <w:sz w:val="32"/>
          <w:szCs w:val="32"/>
        </w:rPr>
        <w:t>受理</w:t>
      </w:r>
      <w:r w:rsidR="0053034C">
        <w:rPr>
          <w:rFonts w:ascii="仿宋" w:eastAsia="仿宋" w:hAnsi="仿宋" w:cstheme="minorEastAsia" w:hint="eastAsia"/>
          <w:sz w:val="32"/>
          <w:szCs w:val="32"/>
        </w:rPr>
        <w:t>案件</w:t>
      </w:r>
      <w:r w:rsidR="0092253B">
        <w:rPr>
          <w:rFonts w:ascii="仿宋" w:eastAsia="仿宋" w:hAnsi="仿宋" w:cstheme="minorEastAsia" w:hint="eastAsia"/>
          <w:sz w:val="32"/>
          <w:szCs w:val="32"/>
        </w:rPr>
        <w:t>3912</w:t>
      </w:r>
      <w:r w:rsidR="0053034C" w:rsidRPr="002A466A">
        <w:rPr>
          <w:rFonts w:ascii="仿宋" w:eastAsia="仿宋" w:hAnsi="仿宋" w:cstheme="minorEastAsia" w:hint="eastAsia"/>
          <w:sz w:val="32"/>
          <w:szCs w:val="32"/>
        </w:rPr>
        <w:t>件</w:t>
      </w:r>
      <w:r w:rsidR="0053034C">
        <w:rPr>
          <w:rFonts w:ascii="仿宋" w:eastAsia="仿宋" w:hAnsi="仿宋" w:cstheme="minorEastAsia" w:hint="eastAsia"/>
          <w:sz w:val="32"/>
          <w:szCs w:val="32"/>
        </w:rPr>
        <w:t>，其中</w:t>
      </w:r>
      <w:r w:rsidRPr="002A466A">
        <w:rPr>
          <w:rFonts w:ascii="仿宋" w:eastAsia="仿宋" w:hAnsi="仿宋" w:cstheme="minorEastAsia" w:hint="eastAsia"/>
          <w:sz w:val="32"/>
          <w:szCs w:val="32"/>
        </w:rPr>
        <w:t>旧存207件，新收</w:t>
      </w:r>
      <w:r w:rsidR="0092253B">
        <w:rPr>
          <w:rFonts w:ascii="仿宋" w:eastAsia="仿宋" w:hAnsi="仿宋" w:cstheme="minorEastAsia" w:hint="eastAsia"/>
          <w:sz w:val="32"/>
          <w:szCs w:val="32"/>
        </w:rPr>
        <w:t>3705</w:t>
      </w:r>
      <w:r w:rsidRPr="002A466A">
        <w:rPr>
          <w:rFonts w:ascii="仿宋" w:eastAsia="仿宋" w:hAnsi="仿宋" w:cstheme="minorEastAsia" w:hint="eastAsia"/>
          <w:sz w:val="32"/>
          <w:szCs w:val="32"/>
        </w:rPr>
        <w:t>件，已结</w:t>
      </w:r>
      <w:r w:rsidR="0092253B">
        <w:rPr>
          <w:rFonts w:ascii="仿宋" w:eastAsia="仿宋" w:hAnsi="仿宋" w:cstheme="minorEastAsia" w:hint="eastAsia"/>
          <w:sz w:val="32"/>
          <w:szCs w:val="32"/>
        </w:rPr>
        <w:t>3680</w:t>
      </w:r>
      <w:r w:rsidRPr="002A466A">
        <w:rPr>
          <w:rFonts w:ascii="仿宋" w:eastAsia="仿宋" w:hAnsi="仿宋" w:cstheme="minorEastAsia" w:hint="eastAsia"/>
          <w:sz w:val="32"/>
          <w:szCs w:val="32"/>
        </w:rPr>
        <w:t>件，未结</w:t>
      </w:r>
      <w:r w:rsidR="0092253B">
        <w:rPr>
          <w:rFonts w:ascii="仿宋" w:eastAsia="仿宋" w:hAnsi="仿宋" w:cstheme="minorEastAsia" w:hint="eastAsia"/>
          <w:sz w:val="32"/>
          <w:szCs w:val="32"/>
        </w:rPr>
        <w:t>232</w:t>
      </w:r>
      <w:r w:rsidRPr="002A466A">
        <w:rPr>
          <w:rFonts w:ascii="仿宋" w:eastAsia="仿宋" w:hAnsi="仿宋" w:cstheme="minorEastAsia" w:hint="eastAsia"/>
          <w:sz w:val="32"/>
          <w:szCs w:val="32"/>
        </w:rPr>
        <w:t>件，结案率为</w:t>
      </w:r>
      <w:r w:rsidR="0092253B">
        <w:rPr>
          <w:rFonts w:ascii="仿宋" w:eastAsia="仿宋" w:hAnsi="仿宋" w:cstheme="minorEastAsia" w:hint="eastAsia"/>
          <w:sz w:val="32"/>
          <w:szCs w:val="32"/>
        </w:rPr>
        <w:t>94.07</w:t>
      </w:r>
      <w:r w:rsidRPr="002A466A">
        <w:rPr>
          <w:rFonts w:ascii="仿宋" w:eastAsia="仿宋" w:hAnsi="仿宋" w:cstheme="minorEastAsia" w:hint="eastAsia"/>
          <w:sz w:val="32"/>
          <w:szCs w:val="32"/>
        </w:rPr>
        <w:t>%，在全省基层法院中排名</w:t>
      </w:r>
      <w:r w:rsidRPr="00D407B7">
        <w:rPr>
          <w:rFonts w:ascii="仿宋" w:eastAsia="仿宋" w:hAnsi="仿宋" w:cstheme="minorEastAsia" w:hint="eastAsia"/>
          <w:b/>
          <w:sz w:val="32"/>
          <w:szCs w:val="32"/>
        </w:rPr>
        <w:t>第</w:t>
      </w:r>
      <w:r w:rsidR="0092253B">
        <w:rPr>
          <w:rFonts w:ascii="仿宋" w:eastAsia="仿宋" w:hAnsi="仿宋" w:cstheme="minorEastAsia" w:hint="eastAsia"/>
          <w:b/>
          <w:sz w:val="32"/>
          <w:szCs w:val="32"/>
        </w:rPr>
        <w:t>三</w:t>
      </w:r>
      <w:r w:rsidR="00D20583" w:rsidRPr="00D407B7">
        <w:rPr>
          <w:rFonts w:ascii="仿宋" w:eastAsia="仿宋" w:hAnsi="仿宋" w:cstheme="minorEastAsia" w:hint="eastAsia"/>
          <w:b/>
          <w:sz w:val="32"/>
          <w:szCs w:val="32"/>
        </w:rPr>
        <w:t>十二</w:t>
      </w:r>
      <w:r w:rsidRPr="00D407B7">
        <w:rPr>
          <w:rFonts w:ascii="仿宋" w:eastAsia="仿宋" w:hAnsi="仿宋" w:cstheme="minorEastAsia" w:hint="eastAsia"/>
          <w:b/>
          <w:sz w:val="32"/>
          <w:szCs w:val="32"/>
        </w:rPr>
        <w:t>位</w:t>
      </w:r>
      <w:r w:rsidRPr="002A466A">
        <w:rPr>
          <w:rFonts w:ascii="仿宋" w:eastAsia="仿宋" w:hAnsi="仿宋" w:cstheme="minorEastAsia" w:hint="eastAsia"/>
          <w:sz w:val="32"/>
          <w:szCs w:val="32"/>
        </w:rPr>
        <w:t>，在全市基层人民法院中排名</w:t>
      </w:r>
      <w:r w:rsidR="00FA25C8" w:rsidRPr="00D407B7">
        <w:rPr>
          <w:rFonts w:ascii="仿宋" w:eastAsia="仿宋" w:hAnsi="仿宋" w:cstheme="minorEastAsia" w:hint="eastAsia"/>
          <w:b/>
          <w:sz w:val="32"/>
          <w:szCs w:val="32"/>
        </w:rPr>
        <w:t>第</w:t>
      </w:r>
      <w:r w:rsidR="0092253B">
        <w:rPr>
          <w:rFonts w:ascii="仿宋" w:eastAsia="仿宋" w:hAnsi="仿宋" w:cstheme="minorEastAsia" w:hint="eastAsia"/>
          <w:b/>
          <w:sz w:val="32"/>
          <w:szCs w:val="32"/>
        </w:rPr>
        <w:t>二</w:t>
      </w:r>
      <w:r w:rsidRPr="00D407B7">
        <w:rPr>
          <w:rFonts w:ascii="仿宋" w:eastAsia="仿宋" w:hAnsi="仿宋" w:cstheme="minorEastAsia" w:hint="eastAsia"/>
          <w:b/>
          <w:sz w:val="32"/>
          <w:szCs w:val="32"/>
        </w:rPr>
        <w:t>位</w:t>
      </w:r>
      <w:r w:rsidRPr="002A466A">
        <w:rPr>
          <w:rFonts w:ascii="仿宋" w:eastAsia="仿宋" w:hAnsi="仿宋" w:cstheme="minorEastAsia" w:hint="eastAsia"/>
          <w:sz w:val="32"/>
          <w:szCs w:val="32"/>
        </w:rPr>
        <w:t>。</w:t>
      </w:r>
    </w:p>
    <w:p w:rsidR="00E55BFE" w:rsidRPr="002A466A" w:rsidRDefault="00FA25C8" w:rsidP="00514A0F">
      <w:pPr>
        <w:spacing w:afterLines="30" w:line="620" w:lineRule="exact"/>
        <w:ind w:firstLineChars="200" w:firstLine="640"/>
        <w:textAlignment w:val="center"/>
        <w:rPr>
          <w:rFonts w:ascii="仿宋" w:eastAsia="仿宋" w:hAnsi="仿宋" w:cstheme="minorEastAsia"/>
          <w:sz w:val="32"/>
          <w:szCs w:val="32"/>
        </w:rPr>
      </w:pPr>
      <w:r w:rsidRPr="002A466A">
        <w:rPr>
          <w:rFonts w:ascii="仿宋" w:eastAsia="仿宋" w:hAnsi="仿宋" w:cstheme="minorEastAsia" w:hint="eastAsia"/>
          <w:sz w:val="32"/>
          <w:szCs w:val="32"/>
        </w:rPr>
        <w:t>2022年1月1日至</w:t>
      </w:r>
      <w:r w:rsidR="0092253B">
        <w:rPr>
          <w:rFonts w:ascii="仿宋" w:eastAsia="仿宋" w:hAnsi="仿宋" w:cstheme="minorEastAsia" w:hint="eastAsia"/>
          <w:sz w:val="32"/>
          <w:szCs w:val="32"/>
        </w:rPr>
        <w:t>9</w:t>
      </w:r>
      <w:r w:rsidRPr="002A466A">
        <w:rPr>
          <w:rFonts w:ascii="仿宋" w:eastAsia="仿宋" w:hAnsi="仿宋" w:cstheme="minorEastAsia" w:hint="eastAsia"/>
          <w:sz w:val="32"/>
          <w:szCs w:val="32"/>
        </w:rPr>
        <w:t>月</w:t>
      </w:r>
      <w:r w:rsidR="0092253B">
        <w:rPr>
          <w:rFonts w:ascii="仿宋" w:eastAsia="仿宋" w:hAnsi="仿宋" w:cstheme="minorEastAsia" w:hint="eastAsia"/>
          <w:sz w:val="32"/>
          <w:szCs w:val="32"/>
        </w:rPr>
        <w:t>30</w:t>
      </w:r>
      <w:r w:rsidRPr="002A466A">
        <w:rPr>
          <w:rFonts w:ascii="仿宋" w:eastAsia="仿宋" w:hAnsi="仿宋" w:cstheme="minorEastAsia" w:hint="eastAsia"/>
          <w:sz w:val="32"/>
          <w:szCs w:val="32"/>
        </w:rPr>
        <w:t>日，</w:t>
      </w:r>
      <w:r w:rsidRPr="002A466A">
        <w:rPr>
          <w:rFonts w:ascii="仿宋" w:eastAsia="仿宋" w:hAnsi="仿宋" w:cstheme="minorEastAsia" w:hint="eastAsia"/>
          <w:b/>
          <w:sz w:val="32"/>
          <w:szCs w:val="32"/>
        </w:rPr>
        <w:t>全院</w:t>
      </w:r>
      <w:r w:rsidR="00E55BFE" w:rsidRPr="002A466A">
        <w:rPr>
          <w:rFonts w:ascii="仿宋" w:eastAsia="仿宋" w:hAnsi="仿宋" w:cstheme="minorEastAsia" w:hint="eastAsia"/>
          <w:b/>
          <w:sz w:val="32"/>
          <w:szCs w:val="32"/>
        </w:rPr>
        <w:t>诉讼</w:t>
      </w:r>
      <w:r w:rsidR="00E55BFE" w:rsidRPr="002A466A">
        <w:rPr>
          <w:rFonts w:ascii="仿宋" w:eastAsia="仿宋" w:hAnsi="仿宋" w:cstheme="minorEastAsia" w:hint="eastAsia"/>
          <w:sz w:val="32"/>
          <w:szCs w:val="32"/>
        </w:rPr>
        <w:t>案件</w:t>
      </w:r>
      <w:r>
        <w:rPr>
          <w:rFonts w:ascii="仿宋" w:eastAsia="仿宋" w:hAnsi="仿宋" w:cstheme="minorEastAsia" w:hint="eastAsia"/>
          <w:sz w:val="32"/>
          <w:szCs w:val="32"/>
        </w:rPr>
        <w:t>共</w:t>
      </w:r>
      <w:r w:rsidRPr="002A466A">
        <w:rPr>
          <w:rFonts w:ascii="仿宋" w:eastAsia="仿宋" w:hAnsi="仿宋" w:cstheme="minorEastAsia" w:hint="eastAsia"/>
          <w:sz w:val="32"/>
          <w:szCs w:val="32"/>
        </w:rPr>
        <w:t>受理</w:t>
      </w:r>
      <w:r w:rsidR="0092253B">
        <w:rPr>
          <w:rFonts w:ascii="仿宋" w:eastAsia="仿宋" w:hAnsi="仿宋" w:cstheme="minorEastAsia" w:hint="eastAsia"/>
          <w:sz w:val="32"/>
          <w:szCs w:val="32"/>
        </w:rPr>
        <w:t>2593</w:t>
      </w:r>
      <w:r w:rsidRPr="002A466A">
        <w:rPr>
          <w:rFonts w:ascii="仿宋" w:eastAsia="仿宋" w:hAnsi="仿宋" w:cstheme="minorEastAsia" w:hint="eastAsia"/>
          <w:sz w:val="32"/>
          <w:szCs w:val="32"/>
        </w:rPr>
        <w:t>件</w:t>
      </w:r>
      <w:r>
        <w:rPr>
          <w:rFonts w:ascii="仿宋" w:eastAsia="仿宋" w:hAnsi="仿宋" w:cstheme="minorEastAsia" w:hint="eastAsia"/>
          <w:sz w:val="32"/>
          <w:szCs w:val="32"/>
        </w:rPr>
        <w:t>，其中，</w:t>
      </w:r>
      <w:r w:rsidR="00E55BFE" w:rsidRPr="002A466A">
        <w:rPr>
          <w:rFonts w:ascii="仿宋" w:eastAsia="仿宋" w:hAnsi="仿宋" w:cstheme="minorEastAsia" w:hint="eastAsia"/>
          <w:sz w:val="32"/>
          <w:szCs w:val="32"/>
        </w:rPr>
        <w:t>旧存172件，新收</w:t>
      </w:r>
      <w:r w:rsidR="0092253B">
        <w:rPr>
          <w:rFonts w:ascii="仿宋" w:eastAsia="仿宋" w:hAnsi="仿宋" w:cstheme="minorEastAsia" w:hint="eastAsia"/>
          <w:sz w:val="32"/>
          <w:szCs w:val="32"/>
        </w:rPr>
        <w:t>2421</w:t>
      </w:r>
      <w:r w:rsidR="00E55BFE" w:rsidRPr="002A466A">
        <w:rPr>
          <w:rFonts w:ascii="仿宋" w:eastAsia="仿宋" w:hAnsi="仿宋" w:cstheme="minorEastAsia" w:hint="eastAsia"/>
          <w:sz w:val="32"/>
          <w:szCs w:val="32"/>
        </w:rPr>
        <w:t>件，已结</w:t>
      </w:r>
      <w:r w:rsidR="008D0FA7">
        <w:rPr>
          <w:rFonts w:ascii="仿宋" w:eastAsia="仿宋" w:hAnsi="仿宋" w:cstheme="minorEastAsia" w:hint="eastAsia"/>
          <w:sz w:val="32"/>
          <w:szCs w:val="32"/>
        </w:rPr>
        <w:t>2446</w:t>
      </w:r>
      <w:r w:rsidR="00E55BFE" w:rsidRPr="002A466A">
        <w:rPr>
          <w:rFonts w:ascii="仿宋" w:eastAsia="仿宋" w:hAnsi="仿宋" w:cstheme="minorEastAsia" w:hint="eastAsia"/>
          <w:sz w:val="32"/>
          <w:szCs w:val="32"/>
        </w:rPr>
        <w:t>件，未结</w:t>
      </w:r>
      <w:r w:rsidR="008D0FA7">
        <w:rPr>
          <w:rFonts w:ascii="仿宋" w:eastAsia="仿宋" w:hAnsi="仿宋" w:cstheme="minorEastAsia" w:hint="eastAsia"/>
          <w:sz w:val="32"/>
          <w:szCs w:val="32"/>
        </w:rPr>
        <w:t>147</w:t>
      </w:r>
      <w:r w:rsidR="00E55BFE" w:rsidRPr="002A466A">
        <w:rPr>
          <w:rFonts w:ascii="仿宋" w:eastAsia="仿宋" w:hAnsi="仿宋" w:cstheme="minorEastAsia" w:hint="eastAsia"/>
          <w:sz w:val="32"/>
          <w:szCs w:val="32"/>
        </w:rPr>
        <w:t>件，结案率</w:t>
      </w:r>
      <w:r w:rsidR="008D0FA7">
        <w:rPr>
          <w:rFonts w:ascii="仿宋" w:eastAsia="仿宋" w:hAnsi="仿宋" w:cstheme="minorEastAsia" w:hint="eastAsia"/>
          <w:sz w:val="32"/>
          <w:szCs w:val="32"/>
        </w:rPr>
        <w:t>94.33</w:t>
      </w:r>
      <w:r w:rsidR="00E55BFE" w:rsidRPr="002A466A">
        <w:rPr>
          <w:rFonts w:ascii="仿宋" w:eastAsia="仿宋" w:hAnsi="仿宋" w:cstheme="minorEastAsia" w:hint="eastAsia"/>
          <w:sz w:val="32"/>
          <w:szCs w:val="32"/>
        </w:rPr>
        <w:t>%，在全省基层法院中排名</w:t>
      </w:r>
      <w:r w:rsidR="00E55BFE" w:rsidRPr="00D407B7">
        <w:rPr>
          <w:rFonts w:ascii="仿宋" w:eastAsia="仿宋" w:hAnsi="仿宋" w:cstheme="minorEastAsia" w:hint="eastAsia"/>
          <w:b/>
          <w:sz w:val="32"/>
          <w:szCs w:val="32"/>
        </w:rPr>
        <w:t>第</w:t>
      </w:r>
      <w:r w:rsidR="008D0FA7">
        <w:rPr>
          <w:rFonts w:ascii="仿宋" w:eastAsia="仿宋" w:hAnsi="仿宋" w:cstheme="minorEastAsia" w:hint="eastAsia"/>
          <w:b/>
          <w:sz w:val="32"/>
          <w:szCs w:val="32"/>
        </w:rPr>
        <w:t>二十九</w:t>
      </w:r>
      <w:r w:rsidR="00E55BFE" w:rsidRPr="00D407B7">
        <w:rPr>
          <w:rFonts w:ascii="仿宋" w:eastAsia="仿宋" w:hAnsi="仿宋" w:cstheme="minorEastAsia" w:hint="eastAsia"/>
          <w:b/>
          <w:sz w:val="32"/>
          <w:szCs w:val="32"/>
        </w:rPr>
        <w:t>位</w:t>
      </w:r>
      <w:r w:rsidR="00E55BFE" w:rsidRPr="002A466A">
        <w:rPr>
          <w:rFonts w:ascii="仿宋" w:eastAsia="仿宋" w:hAnsi="仿宋" w:cstheme="minorEastAsia" w:hint="eastAsia"/>
          <w:sz w:val="32"/>
          <w:szCs w:val="32"/>
        </w:rPr>
        <w:t>，在</w:t>
      </w:r>
      <w:r w:rsidR="00E55BFE">
        <w:rPr>
          <w:rFonts w:ascii="仿宋" w:eastAsia="仿宋" w:hAnsi="仿宋" w:cstheme="minorEastAsia" w:hint="eastAsia"/>
          <w:sz w:val="32"/>
          <w:szCs w:val="32"/>
        </w:rPr>
        <w:t>四平地区</w:t>
      </w:r>
      <w:r w:rsidR="00E55BFE" w:rsidRPr="002A466A">
        <w:rPr>
          <w:rFonts w:ascii="仿宋" w:eastAsia="仿宋" w:hAnsi="仿宋" w:cstheme="minorEastAsia" w:hint="eastAsia"/>
          <w:sz w:val="32"/>
          <w:szCs w:val="32"/>
        </w:rPr>
        <w:t>基层人民法院中排名</w:t>
      </w:r>
      <w:r w:rsidRPr="00D407B7">
        <w:rPr>
          <w:rFonts w:ascii="仿宋" w:eastAsia="仿宋" w:hAnsi="仿宋" w:cstheme="minorEastAsia" w:hint="eastAsia"/>
          <w:b/>
          <w:sz w:val="32"/>
          <w:szCs w:val="32"/>
        </w:rPr>
        <w:t>第三</w:t>
      </w:r>
      <w:r w:rsidR="00E55BFE" w:rsidRPr="00D407B7">
        <w:rPr>
          <w:rFonts w:ascii="仿宋" w:eastAsia="仿宋" w:hAnsi="仿宋" w:cstheme="minorEastAsia" w:hint="eastAsia"/>
          <w:b/>
          <w:sz w:val="32"/>
          <w:szCs w:val="32"/>
        </w:rPr>
        <w:t>位</w:t>
      </w:r>
      <w:r w:rsidR="00E55BFE" w:rsidRPr="002A466A">
        <w:rPr>
          <w:rFonts w:ascii="仿宋" w:eastAsia="仿宋" w:hAnsi="仿宋" w:cstheme="minorEastAsia" w:hint="eastAsia"/>
          <w:sz w:val="32"/>
          <w:szCs w:val="32"/>
        </w:rPr>
        <w:t>。</w:t>
      </w:r>
      <w:r w:rsidRPr="002A466A">
        <w:rPr>
          <w:rFonts w:ascii="仿宋" w:eastAsia="仿宋" w:hAnsi="仿宋" w:cstheme="minorEastAsia" w:hint="eastAsia"/>
          <w:b/>
          <w:sz w:val="32"/>
          <w:szCs w:val="32"/>
        </w:rPr>
        <w:t>全院</w:t>
      </w:r>
      <w:r w:rsidR="00E55BFE" w:rsidRPr="002A466A">
        <w:rPr>
          <w:rFonts w:ascii="仿宋" w:eastAsia="仿宋" w:hAnsi="仿宋" w:cstheme="minorEastAsia" w:hint="eastAsia"/>
          <w:b/>
          <w:sz w:val="32"/>
          <w:szCs w:val="32"/>
        </w:rPr>
        <w:t>执行</w:t>
      </w:r>
      <w:r w:rsidR="00E55BFE" w:rsidRPr="002A466A">
        <w:rPr>
          <w:rFonts w:ascii="仿宋" w:eastAsia="仿宋" w:hAnsi="仿宋" w:cstheme="minorEastAsia" w:hint="eastAsia"/>
          <w:sz w:val="32"/>
          <w:szCs w:val="32"/>
        </w:rPr>
        <w:t>案件</w:t>
      </w:r>
      <w:r>
        <w:rPr>
          <w:rFonts w:ascii="仿宋" w:eastAsia="仿宋" w:hAnsi="仿宋" w:cstheme="minorEastAsia" w:hint="eastAsia"/>
          <w:sz w:val="32"/>
          <w:szCs w:val="32"/>
        </w:rPr>
        <w:t>共受理</w:t>
      </w:r>
      <w:r w:rsidR="008D0FA7">
        <w:rPr>
          <w:rFonts w:ascii="仿宋" w:eastAsia="仿宋" w:hAnsi="仿宋" w:cstheme="minorEastAsia" w:hint="eastAsia"/>
          <w:sz w:val="32"/>
          <w:szCs w:val="32"/>
        </w:rPr>
        <w:t>1319</w:t>
      </w:r>
      <w:r>
        <w:rPr>
          <w:rFonts w:ascii="仿宋" w:eastAsia="仿宋" w:hAnsi="仿宋" w:cstheme="minorEastAsia" w:hint="eastAsia"/>
          <w:sz w:val="32"/>
          <w:szCs w:val="32"/>
        </w:rPr>
        <w:t>件，其中</w:t>
      </w:r>
      <w:r w:rsidR="00E55BFE" w:rsidRPr="002A466A">
        <w:rPr>
          <w:rFonts w:ascii="仿宋" w:eastAsia="仿宋" w:hAnsi="仿宋" w:cstheme="minorEastAsia" w:hint="eastAsia"/>
          <w:sz w:val="32"/>
          <w:szCs w:val="32"/>
        </w:rPr>
        <w:t>旧存35件，新收</w:t>
      </w:r>
      <w:r w:rsidR="00B11E30">
        <w:rPr>
          <w:rFonts w:ascii="仿宋" w:eastAsia="仿宋" w:hAnsi="仿宋" w:cstheme="minorEastAsia" w:hint="eastAsia"/>
          <w:sz w:val="32"/>
          <w:szCs w:val="32"/>
        </w:rPr>
        <w:t>1284</w:t>
      </w:r>
      <w:r>
        <w:rPr>
          <w:rFonts w:ascii="仿宋" w:eastAsia="仿宋" w:hAnsi="仿宋" w:cstheme="minorEastAsia" w:hint="eastAsia"/>
          <w:sz w:val="32"/>
          <w:szCs w:val="32"/>
        </w:rPr>
        <w:t>件</w:t>
      </w:r>
      <w:r w:rsidR="00E55BFE" w:rsidRPr="002A466A">
        <w:rPr>
          <w:rFonts w:ascii="仿宋" w:eastAsia="仿宋" w:hAnsi="仿宋" w:cstheme="minorEastAsia" w:hint="eastAsia"/>
          <w:sz w:val="32"/>
          <w:szCs w:val="32"/>
        </w:rPr>
        <w:t>，已结</w:t>
      </w:r>
      <w:r w:rsidR="00B11E30">
        <w:rPr>
          <w:rFonts w:ascii="仿宋" w:eastAsia="仿宋" w:hAnsi="仿宋" w:cstheme="minorEastAsia" w:hint="eastAsia"/>
          <w:sz w:val="32"/>
          <w:szCs w:val="32"/>
        </w:rPr>
        <w:t>1234</w:t>
      </w:r>
      <w:r w:rsidR="00E55BFE" w:rsidRPr="002A466A">
        <w:rPr>
          <w:rFonts w:ascii="仿宋" w:eastAsia="仿宋" w:hAnsi="仿宋" w:cstheme="minorEastAsia" w:hint="eastAsia"/>
          <w:sz w:val="32"/>
          <w:szCs w:val="32"/>
        </w:rPr>
        <w:t>件，未结</w:t>
      </w:r>
      <w:r w:rsidR="00B11E30">
        <w:rPr>
          <w:rFonts w:ascii="仿宋" w:eastAsia="仿宋" w:hAnsi="仿宋" w:cstheme="minorEastAsia" w:hint="eastAsia"/>
          <w:sz w:val="32"/>
          <w:szCs w:val="32"/>
        </w:rPr>
        <w:t>85</w:t>
      </w:r>
      <w:r w:rsidR="00E55BFE" w:rsidRPr="002A466A">
        <w:rPr>
          <w:rFonts w:ascii="仿宋" w:eastAsia="仿宋" w:hAnsi="仿宋" w:cstheme="minorEastAsia" w:hint="eastAsia"/>
          <w:sz w:val="32"/>
          <w:szCs w:val="32"/>
        </w:rPr>
        <w:t>件，结案率为</w:t>
      </w:r>
      <w:r w:rsidR="00B11E30">
        <w:rPr>
          <w:rFonts w:ascii="仿宋" w:eastAsia="仿宋" w:hAnsi="仿宋" w:cstheme="minorEastAsia" w:hint="eastAsia"/>
          <w:sz w:val="32"/>
          <w:szCs w:val="32"/>
        </w:rPr>
        <w:t>93.56</w:t>
      </w:r>
      <w:r w:rsidR="00E55BFE" w:rsidRPr="002A466A">
        <w:rPr>
          <w:rFonts w:ascii="仿宋" w:eastAsia="仿宋" w:hAnsi="仿宋" w:cstheme="minorEastAsia" w:hint="eastAsia"/>
          <w:sz w:val="32"/>
          <w:szCs w:val="32"/>
        </w:rPr>
        <w:t>%，在全省基层法院中排名</w:t>
      </w:r>
      <w:r w:rsidR="00E55BFE" w:rsidRPr="00D407B7">
        <w:rPr>
          <w:rFonts w:ascii="仿宋" w:eastAsia="仿宋" w:hAnsi="仿宋" w:cstheme="minorEastAsia" w:hint="eastAsia"/>
          <w:b/>
          <w:sz w:val="32"/>
          <w:szCs w:val="32"/>
        </w:rPr>
        <w:t>第</w:t>
      </w:r>
      <w:r w:rsidR="00B11E30">
        <w:rPr>
          <w:rFonts w:ascii="仿宋" w:eastAsia="仿宋" w:hAnsi="仿宋" w:cstheme="minorEastAsia" w:hint="eastAsia"/>
          <w:b/>
          <w:sz w:val="32"/>
          <w:szCs w:val="32"/>
        </w:rPr>
        <w:t>三十六</w:t>
      </w:r>
      <w:r w:rsidR="00E55BFE" w:rsidRPr="00D407B7">
        <w:rPr>
          <w:rFonts w:ascii="仿宋" w:eastAsia="仿宋" w:hAnsi="仿宋" w:cstheme="minorEastAsia" w:hint="eastAsia"/>
          <w:b/>
          <w:sz w:val="32"/>
          <w:szCs w:val="32"/>
        </w:rPr>
        <w:t>位</w:t>
      </w:r>
      <w:r w:rsidR="00E55BFE" w:rsidRPr="002A466A">
        <w:rPr>
          <w:rFonts w:ascii="仿宋" w:eastAsia="仿宋" w:hAnsi="仿宋" w:cstheme="minorEastAsia" w:hint="eastAsia"/>
          <w:sz w:val="32"/>
          <w:szCs w:val="32"/>
        </w:rPr>
        <w:t>，在四平地区基层人民法院中排名</w:t>
      </w:r>
      <w:r w:rsidRPr="00D407B7">
        <w:rPr>
          <w:rFonts w:ascii="仿宋" w:eastAsia="仿宋" w:hAnsi="仿宋" w:cstheme="minorEastAsia" w:hint="eastAsia"/>
          <w:b/>
          <w:sz w:val="32"/>
          <w:szCs w:val="32"/>
        </w:rPr>
        <w:t>第</w:t>
      </w:r>
      <w:r w:rsidR="00B11E30">
        <w:rPr>
          <w:rFonts w:ascii="仿宋" w:eastAsia="仿宋" w:hAnsi="仿宋" w:cstheme="minorEastAsia" w:hint="eastAsia"/>
          <w:b/>
          <w:sz w:val="32"/>
          <w:szCs w:val="32"/>
        </w:rPr>
        <w:t>二</w:t>
      </w:r>
      <w:r w:rsidR="00E55BFE" w:rsidRPr="00D407B7">
        <w:rPr>
          <w:rFonts w:ascii="仿宋" w:eastAsia="仿宋" w:hAnsi="仿宋" w:cstheme="minorEastAsia" w:hint="eastAsia"/>
          <w:b/>
          <w:sz w:val="32"/>
          <w:szCs w:val="32"/>
        </w:rPr>
        <w:t>位</w:t>
      </w:r>
      <w:r w:rsidR="00E55BFE" w:rsidRPr="002A466A">
        <w:rPr>
          <w:rFonts w:ascii="仿宋" w:eastAsia="仿宋" w:hAnsi="仿宋" w:cstheme="minorEastAsia" w:hint="eastAsia"/>
          <w:sz w:val="32"/>
          <w:szCs w:val="32"/>
        </w:rPr>
        <w:t>。</w:t>
      </w:r>
    </w:p>
    <w:p w:rsidR="00A26EB1" w:rsidRPr="00E55BFE" w:rsidRDefault="00E55BFE" w:rsidP="00514A0F">
      <w:pPr>
        <w:spacing w:afterLines="30" w:line="620" w:lineRule="exact"/>
        <w:ind w:firstLineChars="200" w:firstLine="640"/>
        <w:textAlignment w:val="center"/>
        <w:rPr>
          <w:rFonts w:ascii="仿宋" w:eastAsia="仿宋" w:hAnsi="仿宋" w:cstheme="minorEastAsia"/>
          <w:sz w:val="32"/>
          <w:szCs w:val="32"/>
        </w:rPr>
      </w:pPr>
      <w:r w:rsidRPr="002A466A">
        <w:rPr>
          <w:rFonts w:ascii="仿宋" w:eastAsia="仿宋" w:hAnsi="仿宋" w:cstheme="minorEastAsia" w:hint="eastAsia"/>
          <w:sz w:val="32"/>
          <w:szCs w:val="32"/>
        </w:rPr>
        <w:t>员额法官共有</w:t>
      </w:r>
      <w:r w:rsidR="00126212">
        <w:rPr>
          <w:rFonts w:ascii="仿宋" w:eastAsia="仿宋" w:hAnsi="仿宋" w:cstheme="minorEastAsia" w:hint="eastAsia"/>
          <w:sz w:val="32"/>
          <w:szCs w:val="32"/>
        </w:rPr>
        <w:t>36</w:t>
      </w:r>
      <w:r w:rsidRPr="002A466A">
        <w:rPr>
          <w:rFonts w:ascii="仿宋" w:eastAsia="仿宋" w:hAnsi="仿宋" w:cstheme="minorEastAsia" w:hint="eastAsia"/>
          <w:sz w:val="32"/>
          <w:szCs w:val="32"/>
        </w:rPr>
        <w:t>人，人均受案</w:t>
      </w:r>
      <w:r w:rsidR="00B11E30">
        <w:rPr>
          <w:rFonts w:ascii="仿宋" w:eastAsia="仿宋" w:hAnsi="仿宋" w:cstheme="minorEastAsia" w:hint="eastAsia"/>
          <w:sz w:val="32"/>
          <w:szCs w:val="32"/>
        </w:rPr>
        <w:t>108.67</w:t>
      </w:r>
      <w:r w:rsidRPr="002A466A">
        <w:rPr>
          <w:rFonts w:ascii="仿宋" w:eastAsia="仿宋" w:hAnsi="仿宋" w:cstheme="minorEastAsia" w:hint="eastAsia"/>
          <w:sz w:val="32"/>
          <w:szCs w:val="32"/>
        </w:rPr>
        <w:t>件，人均结案</w:t>
      </w:r>
      <w:r w:rsidR="00B11E30">
        <w:rPr>
          <w:rFonts w:ascii="仿宋" w:eastAsia="仿宋" w:hAnsi="仿宋" w:cstheme="minorEastAsia" w:hint="eastAsia"/>
          <w:sz w:val="32"/>
          <w:szCs w:val="32"/>
        </w:rPr>
        <w:t>102.22</w:t>
      </w:r>
      <w:r w:rsidRPr="002A466A">
        <w:rPr>
          <w:rFonts w:ascii="仿宋" w:eastAsia="仿宋" w:hAnsi="仿宋" w:cstheme="minorEastAsia" w:hint="eastAsia"/>
          <w:sz w:val="32"/>
          <w:szCs w:val="32"/>
        </w:rPr>
        <w:t>件。</w:t>
      </w:r>
    </w:p>
    <w:p w:rsidR="00A26EB1" w:rsidRPr="004021DE" w:rsidRDefault="00E55BFE" w:rsidP="00C0563B">
      <w:pPr>
        <w:pStyle w:val="a6"/>
        <w:numPr>
          <w:ilvl w:val="0"/>
          <w:numId w:val="3"/>
        </w:numPr>
        <w:spacing w:line="620" w:lineRule="exact"/>
        <w:ind w:firstLineChars="0"/>
        <w:rPr>
          <w:rFonts w:ascii="黑体" w:eastAsia="黑体" w:hAnsi="黑体"/>
          <w:b/>
          <w:sz w:val="32"/>
          <w:szCs w:val="32"/>
        </w:rPr>
      </w:pPr>
      <w:r w:rsidRPr="004021DE">
        <w:rPr>
          <w:rFonts w:ascii="黑体" w:eastAsia="黑体" w:hAnsi="黑体" w:hint="eastAsia"/>
          <w:b/>
          <w:sz w:val="32"/>
          <w:szCs w:val="32"/>
        </w:rPr>
        <w:t>基础考核指标</w:t>
      </w:r>
    </w:p>
    <w:p w:rsidR="00585A1E" w:rsidRPr="005002CA" w:rsidRDefault="00585A1E" w:rsidP="00514A0F">
      <w:pPr>
        <w:spacing w:afterLines="30" w:line="620" w:lineRule="exact"/>
        <w:ind w:firstLineChars="200" w:firstLine="640"/>
        <w:textAlignment w:val="center"/>
        <w:rPr>
          <w:rFonts w:ascii="仿宋" w:eastAsia="仿宋" w:hAnsi="仿宋" w:cs="宋体"/>
          <w:color w:val="000000"/>
          <w:sz w:val="32"/>
          <w:szCs w:val="32"/>
        </w:rPr>
      </w:pPr>
      <w:r w:rsidRPr="00585A1E">
        <w:rPr>
          <w:rFonts w:ascii="仿宋" w:eastAsia="仿宋" w:hAnsi="仿宋" w:cs="宋体" w:hint="eastAsia"/>
          <w:color w:val="000000"/>
          <w:sz w:val="32"/>
          <w:szCs w:val="32"/>
        </w:rPr>
        <w:t>2022年</w:t>
      </w:r>
      <w:r w:rsidRPr="00585A1E">
        <w:rPr>
          <w:rFonts w:ascii="仿宋" w:eastAsia="仿宋" w:hAnsi="仿宋" w:cs="宋体" w:hint="eastAsia"/>
          <w:sz w:val="32"/>
          <w:szCs w:val="32"/>
        </w:rPr>
        <w:t>1月1日至</w:t>
      </w:r>
      <w:r w:rsidR="00B11E30">
        <w:rPr>
          <w:rFonts w:ascii="仿宋" w:eastAsia="仿宋" w:hAnsi="仿宋" w:cs="宋体" w:hint="eastAsia"/>
          <w:sz w:val="32"/>
          <w:szCs w:val="32"/>
        </w:rPr>
        <w:t>9</w:t>
      </w:r>
      <w:r w:rsidRPr="00585A1E">
        <w:rPr>
          <w:rFonts w:ascii="仿宋" w:eastAsia="仿宋" w:hAnsi="仿宋" w:cs="宋体" w:hint="eastAsia"/>
          <w:sz w:val="32"/>
          <w:szCs w:val="32"/>
        </w:rPr>
        <w:t>月</w:t>
      </w:r>
      <w:r w:rsidR="00B11E30">
        <w:rPr>
          <w:rFonts w:ascii="仿宋" w:eastAsia="仿宋" w:hAnsi="仿宋" w:cs="宋体" w:hint="eastAsia"/>
          <w:sz w:val="32"/>
          <w:szCs w:val="32"/>
        </w:rPr>
        <w:t>30</w:t>
      </w:r>
      <w:r w:rsidRPr="00585A1E">
        <w:rPr>
          <w:rFonts w:ascii="仿宋" w:eastAsia="仿宋" w:hAnsi="仿宋" w:cs="宋体" w:hint="eastAsia"/>
          <w:sz w:val="32"/>
          <w:szCs w:val="32"/>
        </w:rPr>
        <w:t>日，我院关于</w:t>
      </w:r>
      <w:r w:rsidRPr="00585A1E">
        <w:rPr>
          <w:rFonts w:ascii="仿宋" w:eastAsia="仿宋" w:hAnsi="仿宋" w:cs="宋体" w:hint="eastAsia"/>
          <w:color w:val="000000"/>
          <w:sz w:val="32"/>
          <w:szCs w:val="32"/>
        </w:rPr>
        <w:t>省院重点调度的六项指标的</w:t>
      </w:r>
      <w:r w:rsidRPr="00585A1E">
        <w:rPr>
          <w:rFonts w:ascii="仿宋" w:eastAsia="仿宋" w:hAnsi="仿宋" w:cs="宋体" w:hint="eastAsia"/>
          <w:b/>
          <w:color w:val="000000"/>
          <w:sz w:val="32"/>
          <w:szCs w:val="32"/>
        </w:rPr>
        <w:t>合计比率</w:t>
      </w:r>
      <w:r w:rsidRPr="00585A1E">
        <w:rPr>
          <w:rFonts w:ascii="仿宋" w:eastAsia="仿宋" w:hAnsi="仿宋" w:cs="宋体" w:hint="eastAsia"/>
          <w:color w:val="000000"/>
          <w:sz w:val="32"/>
          <w:szCs w:val="32"/>
        </w:rPr>
        <w:t>为</w:t>
      </w:r>
      <w:r w:rsidR="00B11E30">
        <w:rPr>
          <w:rFonts w:ascii="仿宋" w:eastAsia="仿宋" w:hAnsi="仿宋" w:cs="宋体" w:hint="eastAsia"/>
          <w:color w:val="000000"/>
          <w:sz w:val="32"/>
          <w:szCs w:val="32"/>
        </w:rPr>
        <w:t>94.36</w:t>
      </w:r>
      <w:r w:rsidRPr="00585A1E">
        <w:rPr>
          <w:rFonts w:ascii="仿宋" w:eastAsia="仿宋" w:hAnsi="仿宋" w:cs="宋体" w:hint="eastAsia"/>
          <w:color w:val="000000"/>
          <w:sz w:val="32"/>
          <w:szCs w:val="32"/>
        </w:rPr>
        <w:t>%，</w:t>
      </w:r>
      <w:r w:rsidR="00BE64AF">
        <w:rPr>
          <w:rFonts w:ascii="仿宋" w:eastAsia="仿宋" w:hAnsi="仿宋" w:cs="宋体" w:hint="eastAsia"/>
          <w:color w:val="000000"/>
          <w:sz w:val="32"/>
          <w:szCs w:val="32"/>
        </w:rPr>
        <w:t>低于四平地区排名第一的</w:t>
      </w:r>
      <w:r w:rsidR="00B11E30">
        <w:rPr>
          <w:rFonts w:ascii="仿宋" w:eastAsia="仿宋" w:hAnsi="仿宋" w:cs="宋体" w:hint="eastAsia"/>
          <w:color w:val="000000"/>
          <w:sz w:val="32"/>
          <w:szCs w:val="32"/>
        </w:rPr>
        <w:t>伊通法</w:t>
      </w:r>
      <w:r w:rsidR="00BE64AF">
        <w:rPr>
          <w:rFonts w:ascii="仿宋" w:eastAsia="仿宋" w:hAnsi="仿宋" w:cs="宋体" w:hint="eastAsia"/>
          <w:color w:val="000000"/>
          <w:sz w:val="32"/>
          <w:szCs w:val="32"/>
        </w:rPr>
        <w:lastRenderedPageBreak/>
        <w:t>院（</w:t>
      </w:r>
      <w:r w:rsidR="00B11E30">
        <w:rPr>
          <w:rFonts w:ascii="仿宋" w:eastAsia="仿宋" w:hAnsi="仿宋" w:cs="宋体" w:hint="eastAsia"/>
          <w:color w:val="000000"/>
          <w:sz w:val="32"/>
          <w:szCs w:val="32"/>
        </w:rPr>
        <w:t>95.93</w:t>
      </w:r>
      <w:r w:rsidR="00BE64AF">
        <w:rPr>
          <w:rFonts w:ascii="仿宋" w:eastAsia="仿宋" w:hAnsi="仿宋" w:cs="宋体" w:hint="eastAsia"/>
          <w:color w:val="000000"/>
          <w:sz w:val="32"/>
          <w:szCs w:val="32"/>
        </w:rPr>
        <w:t>%）</w:t>
      </w:r>
      <w:r w:rsidR="00B11E30">
        <w:rPr>
          <w:rFonts w:ascii="仿宋" w:eastAsia="仿宋" w:hAnsi="仿宋" w:cs="宋体" w:hint="eastAsia"/>
          <w:color w:val="000000"/>
          <w:sz w:val="32"/>
          <w:szCs w:val="32"/>
        </w:rPr>
        <w:t>1.57</w:t>
      </w:r>
      <w:r w:rsidR="00BE64AF">
        <w:rPr>
          <w:rFonts w:ascii="仿宋" w:eastAsia="仿宋" w:hAnsi="仿宋" w:cs="宋体" w:hint="eastAsia"/>
          <w:color w:val="000000"/>
          <w:sz w:val="32"/>
          <w:szCs w:val="32"/>
        </w:rPr>
        <w:t>个百分点，</w:t>
      </w:r>
      <w:r w:rsidRPr="00585A1E">
        <w:rPr>
          <w:rFonts w:ascii="仿宋" w:eastAsia="仿宋" w:hAnsi="仿宋" w:cs="宋体" w:hint="eastAsia"/>
          <w:color w:val="000000"/>
          <w:sz w:val="32"/>
          <w:szCs w:val="32"/>
        </w:rPr>
        <w:t>在全省基层人民法院中排名</w:t>
      </w:r>
      <w:r w:rsidRPr="00585A1E">
        <w:rPr>
          <w:rFonts w:ascii="仿宋" w:eastAsia="仿宋" w:hAnsi="仿宋" w:cs="宋体" w:hint="eastAsia"/>
          <w:b/>
          <w:color w:val="000000"/>
          <w:sz w:val="32"/>
          <w:szCs w:val="32"/>
        </w:rPr>
        <w:t>第</w:t>
      </w:r>
      <w:r w:rsidR="00B11E30">
        <w:rPr>
          <w:rFonts w:ascii="仿宋" w:eastAsia="仿宋" w:hAnsi="仿宋" w:cs="宋体" w:hint="eastAsia"/>
          <w:b/>
          <w:color w:val="000000"/>
          <w:sz w:val="32"/>
          <w:szCs w:val="32"/>
        </w:rPr>
        <w:t>四十七</w:t>
      </w:r>
      <w:r w:rsidRPr="00585A1E">
        <w:rPr>
          <w:rFonts w:ascii="仿宋" w:eastAsia="仿宋" w:hAnsi="仿宋" w:cs="宋体" w:hint="eastAsia"/>
          <w:b/>
          <w:color w:val="000000"/>
          <w:sz w:val="32"/>
          <w:szCs w:val="32"/>
        </w:rPr>
        <w:t>位，</w:t>
      </w:r>
      <w:r w:rsidRPr="00585A1E">
        <w:rPr>
          <w:rFonts w:ascii="仿宋" w:eastAsia="仿宋" w:hAnsi="仿宋" w:cs="宋体" w:hint="eastAsia"/>
          <w:bCs/>
          <w:color w:val="000000"/>
          <w:sz w:val="32"/>
          <w:szCs w:val="32"/>
        </w:rPr>
        <w:t>在四</w:t>
      </w:r>
      <w:r w:rsidRPr="00585A1E">
        <w:rPr>
          <w:rFonts w:ascii="仿宋" w:eastAsia="仿宋" w:hAnsi="仿宋" w:cs="宋体" w:hint="eastAsia"/>
          <w:color w:val="000000"/>
          <w:sz w:val="32"/>
          <w:szCs w:val="32"/>
        </w:rPr>
        <w:t>平地区基层人民法院中排名</w:t>
      </w:r>
      <w:r w:rsidRPr="00585A1E">
        <w:rPr>
          <w:rFonts w:ascii="仿宋" w:eastAsia="仿宋" w:hAnsi="仿宋" w:cs="宋体" w:hint="eastAsia"/>
          <w:b/>
          <w:color w:val="000000"/>
          <w:sz w:val="32"/>
          <w:szCs w:val="32"/>
        </w:rPr>
        <w:t>第</w:t>
      </w:r>
      <w:r w:rsidR="00BE64AF">
        <w:rPr>
          <w:rFonts w:ascii="仿宋" w:eastAsia="仿宋" w:hAnsi="仿宋" w:cs="宋体" w:hint="eastAsia"/>
          <w:b/>
          <w:color w:val="000000"/>
          <w:sz w:val="32"/>
          <w:szCs w:val="32"/>
        </w:rPr>
        <w:t>五</w:t>
      </w:r>
      <w:r w:rsidRPr="00585A1E">
        <w:rPr>
          <w:rFonts w:ascii="仿宋" w:eastAsia="仿宋" w:hAnsi="仿宋" w:cs="宋体" w:hint="eastAsia"/>
          <w:b/>
          <w:color w:val="000000"/>
          <w:sz w:val="32"/>
          <w:szCs w:val="32"/>
        </w:rPr>
        <w:t>位</w:t>
      </w:r>
      <w:r w:rsidRPr="00585A1E">
        <w:rPr>
          <w:rFonts w:ascii="仿宋" w:eastAsia="仿宋" w:hAnsi="仿宋" w:cs="宋体" w:hint="eastAsia"/>
          <w:color w:val="000000"/>
          <w:sz w:val="32"/>
          <w:szCs w:val="32"/>
        </w:rPr>
        <w:t>。</w:t>
      </w:r>
    </w:p>
    <w:p w:rsidR="00E55BFE" w:rsidRPr="00A51A3D" w:rsidRDefault="00E55BFE" w:rsidP="00C0563B">
      <w:pPr>
        <w:spacing w:line="620" w:lineRule="exact"/>
        <w:ind w:left="640"/>
        <w:rPr>
          <w:rFonts w:ascii="黑体" w:eastAsia="黑体" w:hAnsi="黑体"/>
          <w:sz w:val="32"/>
          <w:szCs w:val="32"/>
        </w:rPr>
      </w:pPr>
      <w:r w:rsidRPr="00A51A3D">
        <w:rPr>
          <w:rFonts w:ascii="Times New Roman" w:eastAsia="楷体" w:hAnsi="Times New Roman"/>
          <w:b/>
          <w:sz w:val="32"/>
          <w:szCs w:val="32"/>
        </w:rPr>
        <w:t>（一）审判效率</w:t>
      </w:r>
    </w:p>
    <w:p w:rsidR="00233C6A" w:rsidRDefault="00E55BFE" w:rsidP="00514A0F">
      <w:pPr>
        <w:spacing w:afterLines="30" w:line="620" w:lineRule="exact"/>
        <w:ind w:firstLineChars="200" w:firstLine="643"/>
        <w:textAlignment w:val="center"/>
        <w:rPr>
          <w:rFonts w:ascii="楷体" w:eastAsia="楷体" w:hAnsi="楷体"/>
          <w:b/>
          <w:sz w:val="32"/>
          <w:szCs w:val="32"/>
        </w:rPr>
      </w:pPr>
      <w:r w:rsidRPr="00A51A3D">
        <w:rPr>
          <w:rFonts w:ascii="楷体" w:eastAsia="楷体" w:hAnsi="楷体" w:hint="eastAsia"/>
          <w:b/>
          <w:sz w:val="32"/>
          <w:szCs w:val="32"/>
        </w:rPr>
        <w:t>1.结案率（第</w:t>
      </w:r>
      <w:r w:rsidR="00D407B7">
        <w:rPr>
          <w:rFonts w:ascii="楷体" w:eastAsia="楷体" w:hAnsi="楷体" w:hint="eastAsia"/>
          <w:b/>
          <w:sz w:val="32"/>
          <w:szCs w:val="32"/>
        </w:rPr>
        <w:t>三</w:t>
      </w:r>
      <w:r w:rsidRPr="00A51A3D">
        <w:rPr>
          <w:rFonts w:ascii="楷体" w:eastAsia="楷体" w:hAnsi="楷体" w:hint="eastAsia"/>
          <w:b/>
          <w:sz w:val="32"/>
          <w:szCs w:val="32"/>
        </w:rPr>
        <w:t>季度考核要求不低于</w:t>
      </w:r>
      <w:r w:rsidR="00D407B7">
        <w:rPr>
          <w:rFonts w:ascii="楷体" w:eastAsia="楷体" w:hAnsi="楷体" w:hint="eastAsia"/>
          <w:b/>
          <w:sz w:val="32"/>
          <w:szCs w:val="32"/>
        </w:rPr>
        <w:t>9</w:t>
      </w:r>
      <w:r w:rsidR="00085744">
        <w:rPr>
          <w:rFonts w:ascii="楷体" w:eastAsia="楷体" w:hAnsi="楷体" w:hint="eastAsia"/>
          <w:b/>
          <w:sz w:val="32"/>
          <w:szCs w:val="32"/>
        </w:rPr>
        <w:t>1</w:t>
      </w:r>
      <w:r w:rsidRPr="00A51A3D">
        <w:rPr>
          <w:rFonts w:ascii="楷体" w:eastAsia="楷体" w:hAnsi="楷体" w:hint="eastAsia"/>
          <w:b/>
          <w:sz w:val="32"/>
          <w:szCs w:val="32"/>
        </w:rPr>
        <w:t>%</w:t>
      </w:r>
      <w:r w:rsidR="00085744">
        <w:rPr>
          <w:rFonts w:ascii="楷体" w:eastAsia="楷体" w:hAnsi="楷体" w:hint="eastAsia"/>
          <w:b/>
          <w:sz w:val="32"/>
          <w:szCs w:val="32"/>
        </w:rPr>
        <w:t>，我院</w:t>
      </w:r>
      <w:r w:rsidR="00D01486">
        <w:rPr>
          <w:rFonts w:ascii="楷体" w:eastAsia="楷体" w:hAnsi="楷体" w:hint="eastAsia"/>
          <w:b/>
          <w:sz w:val="32"/>
          <w:szCs w:val="32"/>
        </w:rPr>
        <w:t>要求</w:t>
      </w:r>
      <w:r w:rsidR="00085744">
        <w:rPr>
          <w:rFonts w:ascii="楷体" w:eastAsia="楷体" w:hAnsi="楷体" w:hint="eastAsia"/>
          <w:b/>
          <w:sz w:val="32"/>
          <w:szCs w:val="32"/>
        </w:rPr>
        <w:t>为</w:t>
      </w:r>
      <w:r w:rsidR="00D01486">
        <w:rPr>
          <w:rFonts w:ascii="楷体" w:eastAsia="楷体" w:hAnsi="楷体" w:hint="eastAsia"/>
          <w:b/>
          <w:sz w:val="32"/>
          <w:szCs w:val="32"/>
        </w:rPr>
        <w:t>93%</w:t>
      </w:r>
      <w:r w:rsidRPr="00A51A3D">
        <w:rPr>
          <w:rFonts w:ascii="楷体" w:eastAsia="楷体" w:hAnsi="楷体" w:hint="eastAsia"/>
          <w:b/>
          <w:sz w:val="32"/>
          <w:szCs w:val="32"/>
        </w:rPr>
        <w:t>）</w:t>
      </w:r>
    </w:p>
    <w:p w:rsidR="00FD5B23" w:rsidRPr="001D7FCE" w:rsidRDefault="00931E0B" w:rsidP="00514A0F">
      <w:pPr>
        <w:spacing w:afterLines="30" w:line="620" w:lineRule="exact"/>
        <w:ind w:firstLineChars="200" w:firstLine="640"/>
        <w:textAlignment w:val="center"/>
        <w:rPr>
          <w:rFonts w:ascii="仿宋" w:eastAsia="仿宋" w:hAnsi="仿宋" w:cstheme="minorEastAsia"/>
          <w:sz w:val="32"/>
          <w:szCs w:val="32"/>
        </w:rPr>
      </w:pPr>
      <w:r w:rsidRPr="00A51A3D">
        <w:rPr>
          <w:rFonts w:ascii="仿宋_GB2312" w:eastAsia="仿宋_GB2312" w:hAnsi="仿宋_GB2312" w:cs="仿宋_GB2312" w:hint="eastAsia"/>
          <w:sz w:val="32"/>
          <w:szCs w:val="32"/>
        </w:rPr>
        <w:t>截至</w:t>
      </w:r>
      <w:r w:rsidR="00D01486">
        <w:rPr>
          <w:rFonts w:ascii="仿宋_GB2312" w:eastAsia="仿宋_GB2312" w:hAnsi="仿宋_GB2312" w:cs="仿宋_GB2312" w:hint="eastAsia"/>
          <w:sz w:val="32"/>
          <w:szCs w:val="32"/>
        </w:rPr>
        <w:t>2022年9</w:t>
      </w:r>
      <w:r w:rsidRPr="00A51A3D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D01486">
        <w:rPr>
          <w:rFonts w:ascii="仿宋_GB2312" w:eastAsia="仿宋_GB2312" w:hAnsi="仿宋_GB2312" w:cs="仿宋_GB2312" w:hint="eastAsia"/>
          <w:sz w:val="32"/>
          <w:szCs w:val="32"/>
        </w:rPr>
        <w:t>30</w:t>
      </w:r>
      <w:r w:rsidRPr="00A51A3D">
        <w:rPr>
          <w:rFonts w:ascii="仿宋_GB2312" w:eastAsia="仿宋_GB2312" w:hAnsi="仿宋_GB2312" w:cs="仿宋_GB2312" w:hint="eastAsia"/>
          <w:sz w:val="32"/>
          <w:szCs w:val="32"/>
        </w:rPr>
        <w:t>日</w:t>
      </w:r>
      <w:r w:rsidR="00E55BFE" w:rsidRPr="00A51A3D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E7016A" w:rsidRPr="00A51A3D">
        <w:rPr>
          <w:rFonts w:ascii="仿宋" w:eastAsia="仿宋" w:hAnsi="仿宋" w:cstheme="minorEastAsia" w:hint="eastAsia"/>
          <w:sz w:val="32"/>
          <w:szCs w:val="32"/>
        </w:rPr>
        <w:t>我院结案率为</w:t>
      </w:r>
      <w:r w:rsidR="00D01486">
        <w:rPr>
          <w:rFonts w:ascii="仿宋" w:eastAsia="仿宋" w:hAnsi="仿宋" w:cstheme="minorEastAsia" w:hint="eastAsia"/>
          <w:sz w:val="32"/>
          <w:szCs w:val="32"/>
        </w:rPr>
        <w:t>94.07</w:t>
      </w:r>
      <w:r w:rsidR="00E7016A" w:rsidRPr="00A51A3D">
        <w:rPr>
          <w:rFonts w:ascii="仿宋" w:eastAsia="仿宋" w:hAnsi="仿宋" w:cstheme="minorEastAsia" w:hint="eastAsia"/>
          <w:sz w:val="32"/>
          <w:szCs w:val="32"/>
        </w:rPr>
        <w:t>%，</w:t>
      </w:r>
      <w:r w:rsidR="00D01486">
        <w:rPr>
          <w:rFonts w:ascii="仿宋" w:eastAsia="仿宋" w:hAnsi="仿宋" w:cstheme="minorEastAsia" w:hint="eastAsia"/>
          <w:sz w:val="32"/>
          <w:szCs w:val="32"/>
        </w:rPr>
        <w:t>高</w:t>
      </w:r>
      <w:r w:rsidR="00E7016A" w:rsidRPr="00A51A3D">
        <w:rPr>
          <w:rFonts w:ascii="仿宋" w:eastAsia="仿宋" w:hAnsi="仿宋" w:cstheme="minorEastAsia" w:hint="eastAsia"/>
          <w:sz w:val="32"/>
          <w:szCs w:val="32"/>
        </w:rPr>
        <w:t>于全省法院均值</w:t>
      </w:r>
      <w:r w:rsidR="00E7016A" w:rsidRPr="00A51A3D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D01486">
        <w:rPr>
          <w:rFonts w:ascii="仿宋_GB2312" w:eastAsia="仿宋_GB2312" w:hAnsi="仿宋_GB2312" w:cs="仿宋_GB2312" w:hint="eastAsia"/>
          <w:sz w:val="32"/>
          <w:szCs w:val="32"/>
        </w:rPr>
        <w:t>92.38</w:t>
      </w:r>
      <w:r w:rsidR="00E7016A" w:rsidRPr="00A51A3D">
        <w:rPr>
          <w:rFonts w:ascii="仿宋_GB2312" w:eastAsia="仿宋_GB2312" w:hAnsi="仿宋_GB2312" w:cs="仿宋_GB2312" w:hint="eastAsia"/>
          <w:sz w:val="32"/>
          <w:szCs w:val="32"/>
        </w:rPr>
        <w:t>%）</w:t>
      </w:r>
      <w:r w:rsidR="00D01486">
        <w:rPr>
          <w:rFonts w:ascii="仿宋" w:eastAsia="仿宋" w:hAnsi="仿宋" w:cstheme="minorEastAsia" w:hint="eastAsia"/>
          <w:sz w:val="32"/>
          <w:szCs w:val="32"/>
        </w:rPr>
        <w:t>1.69</w:t>
      </w:r>
      <w:r w:rsidR="00E7016A" w:rsidRPr="00A51A3D">
        <w:rPr>
          <w:rFonts w:ascii="仿宋" w:eastAsia="仿宋" w:hAnsi="仿宋" w:cstheme="minorEastAsia" w:hint="eastAsia"/>
          <w:sz w:val="32"/>
          <w:szCs w:val="32"/>
        </w:rPr>
        <w:t>个百分点,</w:t>
      </w:r>
      <w:r w:rsidR="003754C5">
        <w:rPr>
          <w:rFonts w:ascii="仿宋" w:eastAsia="仿宋" w:hAnsi="仿宋" w:cstheme="minorEastAsia" w:hint="eastAsia"/>
          <w:sz w:val="32"/>
          <w:szCs w:val="32"/>
        </w:rPr>
        <w:t>高于</w:t>
      </w:r>
      <w:r w:rsidR="00E7016A" w:rsidRPr="00A51A3D">
        <w:rPr>
          <w:rFonts w:ascii="仿宋" w:eastAsia="仿宋" w:hAnsi="仿宋" w:cstheme="minorEastAsia" w:hint="eastAsia"/>
          <w:sz w:val="32"/>
          <w:szCs w:val="32"/>
        </w:rPr>
        <w:t>四平地区法院均值（</w:t>
      </w:r>
      <w:r w:rsidR="003754C5">
        <w:rPr>
          <w:rFonts w:ascii="仿宋" w:eastAsia="仿宋" w:hAnsi="仿宋" w:cstheme="minorEastAsia" w:hint="eastAsia"/>
          <w:sz w:val="32"/>
          <w:szCs w:val="32"/>
        </w:rPr>
        <w:t>93.37</w:t>
      </w:r>
      <w:r w:rsidR="00E7016A" w:rsidRPr="00A51A3D">
        <w:rPr>
          <w:rFonts w:ascii="仿宋" w:eastAsia="仿宋" w:hAnsi="仿宋" w:cstheme="minorEastAsia" w:hint="eastAsia"/>
          <w:sz w:val="32"/>
          <w:szCs w:val="32"/>
        </w:rPr>
        <w:t>%）</w:t>
      </w:r>
      <w:r w:rsidR="003754C5">
        <w:rPr>
          <w:rFonts w:ascii="仿宋" w:eastAsia="仿宋" w:hAnsi="仿宋" w:cstheme="minorEastAsia" w:hint="eastAsia"/>
          <w:sz w:val="32"/>
          <w:szCs w:val="32"/>
        </w:rPr>
        <w:t>0.7</w:t>
      </w:r>
      <w:r w:rsidR="00E7016A" w:rsidRPr="00A51A3D">
        <w:rPr>
          <w:rFonts w:ascii="仿宋" w:eastAsia="仿宋" w:hAnsi="仿宋" w:cstheme="minorEastAsia" w:hint="eastAsia"/>
          <w:sz w:val="32"/>
          <w:szCs w:val="32"/>
        </w:rPr>
        <w:t>个百分点，</w:t>
      </w:r>
      <w:r w:rsidR="003754C5">
        <w:rPr>
          <w:rFonts w:ascii="仿宋" w:eastAsia="仿宋" w:hAnsi="仿宋" w:cstheme="minorEastAsia" w:hint="eastAsia"/>
          <w:sz w:val="32"/>
          <w:szCs w:val="32"/>
        </w:rPr>
        <w:t>高于</w:t>
      </w:r>
      <w:r w:rsidR="00E7016A" w:rsidRPr="00A51A3D">
        <w:rPr>
          <w:rFonts w:ascii="仿宋" w:eastAsia="仿宋" w:hAnsi="仿宋" w:cstheme="minorEastAsia" w:hint="eastAsia"/>
          <w:sz w:val="32"/>
          <w:szCs w:val="32"/>
        </w:rPr>
        <w:t>第</w:t>
      </w:r>
      <w:r w:rsidR="00D407B7">
        <w:rPr>
          <w:rFonts w:ascii="仿宋" w:eastAsia="仿宋" w:hAnsi="仿宋" w:cstheme="minorEastAsia" w:hint="eastAsia"/>
          <w:sz w:val="32"/>
          <w:szCs w:val="32"/>
        </w:rPr>
        <w:t>三</w:t>
      </w:r>
      <w:r w:rsidR="00E7016A" w:rsidRPr="00A51A3D">
        <w:rPr>
          <w:rFonts w:ascii="仿宋" w:eastAsia="仿宋" w:hAnsi="仿宋" w:cstheme="minorEastAsia" w:hint="eastAsia"/>
          <w:sz w:val="32"/>
          <w:szCs w:val="32"/>
        </w:rPr>
        <w:t>季度考核要求</w:t>
      </w:r>
      <w:r w:rsidR="003754C5">
        <w:rPr>
          <w:rFonts w:ascii="仿宋" w:eastAsia="仿宋" w:hAnsi="仿宋" w:cstheme="minorEastAsia" w:hint="eastAsia"/>
          <w:sz w:val="32"/>
          <w:szCs w:val="32"/>
        </w:rPr>
        <w:t>（</w:t>
      </w:r>
      <w:r w:rsidR="00085744">
        <w:rPr>
          <w:rFonts w:ascii="仿宋" w:eastAsia="仿宋" w:hAnsi="仿宋" w:cstheme="minorEastAsia" w:hint="eastAsia"/>
          <w:sz w:val="32"/>
          <w:szCs w:val="32"/>
        </w:rPr>
        <w:t>91</w:t>
      </w:r>
      <w:r w:rsidR="003754C5">
        <w:rPr>
          <w:rFonts w:ascii="仿宋" w:eastAsia="仿宋" w:hAnsi="仿宋" w:cstheme="minorEastAsia" w:hint="eastAsia"/>
          <w:sz w:val="32"/>
          <w:szCs w:val="32"/>
        </w:rPr>
        <w:t>%）</w:t>
      </w:r>
      <w:r w:rsidR="00085744">
        <w:rPr>
          <w:rFonts w:ascii="仿宋" w:eastAsia="仿宋" w:hAnsi="仿宋" w:cstheme="minorEastAsia" w:hint="eastAsia"/>
          <w:sz w:val="32"/>
          <w:szCs w:val="32"/>
        </w:rPr>
        <w:t>3</w:t>
      </w:r>
      <w:r w:rsidR="003754C5">
        <w:rPr>
          <w:rFonts w:ascii="仿宋" w:eastAsia="仿宋" w:hAnsi="仿宋" w:cstheme="minorEastAsia" w:hint="eastAsia"/>
          <w:sz w:val="32"/>
          <w:szCs w:val="32"/>
        </w:rPr>
        <w:t>.07</w:t>
      </w:r>
      <w:r w:rsidR="00E7016A" w:rsidRPr="00A51A3D">
        <w:rPr>
          <w:rFonts w:ascii="仿宋" w:eastAsia="仿宋" w:hAnsi="仿宋" w:cstheme="minorEastAsia" w:hint="eastAsia"/>
          <w:sz w:val="32"/>
          <w:szCs w:val="32"/>
        </w:rPr>
        <w:t>个百分点</w:t>
      </w:r>
      <w:r w:rsidR="009929C1" w:rsidRPr="00A51A3D">
        <w:rPr>
          <w:rFonts w:ascii="仿宋" w:eastAsia="仿宋" w:hAnsi="仿宋" w:cstheme="minorEastAsia" w:hint="eastAsia"/>
          <w:sz w:val="32"/>
          <w:szCs w:val="32"/>
        </w:rPr>
        <w:t>，</w:t>
      </w:r>
      <w:r w:rsidR="003754C5">
        <w:rPr>
          <w:rFonts w:ascii="仿宋" w:eastAsia="仿宋" w:hAnsi="仿宋" w:cstheme="minorEastAsia" w:hint="eastAsia"/>
          <w:sz w:val="32"/>
          <w:szCs w:val="32"/>
        </w:rPr>
        <w:t>高于</w:t>
      </w:r>
      <w:r w:rsidR="00085744">
        <w:rPr>
          <w:rFonts w:ascii="仿宋" w:eastAsia="仿宋" w:hAnsi="仿宋" w:cstheme="minorEastAsia" w:hint="eastAsia"/>
          <w:sz w:val="32"/>
          <w:szCs w:val="32"/>
        </w:rPr>
        <w:t>我院</w:t>
      </w:r>
      <w:r w:rsidR="003754C5" w:rsidRPr="00A51A3D">
        <w:rPr>
          <w:rFonts w:ascii="仿宋" w:eastAsia="仿宋" w:hAnsi="仿宋" w:cstheme="minorEastAsia" w:hint="eastAsia"/>
          <w:sz w:val="32"/>
          <w:szCs w:val="32"/>
        </w:rPr>
        <w:t>第</w:t>
      </w:r>
      <w:r w:rsidR="003754C5">
        <w:rPr>
          <w:rFonts w:ascii="仿宋" w:eastAsia="仿宋" w:hAnsi="仿宋" w:cstheme="minorEastAsia" w:hint="eastAsia"/>
          <w:sz w:val="32"/>
          <w:szCs w:val="32"/>
        </w:rPr>
        <w:t>三</w:t>
      </w:r>
      <w:r w:rsidR="003754C5" w:rsidRPr="00A51A3D">
        <w:rPr>
          <w:rFonts w:ascii="仿宋" w:eastAsia="仿宋" w:hAnsi="仿宋" w:cstheme="minorEastAsia" w:hint="eastAsia"/>
          <w:sz w:val="32"/>
          <w:szCs w:val="32"/>
        </w:rPr>
        <w:t>季度考核要求</w:t>
      </w:r>
      <w:r w:rsidR="003754C5">
        <w:rPr>
          <w:rFonts w:ascii="仿宋" w:eastAsia="仿宋" w:hAnsi="仿宋" w:cstheme="minorEastAsia" w:hint="eastAsia"/>
          <w:sz w:val="32"/>
          <w:szCs w:val="32"/>
        </w:rPr>
        <w:t>（93%）1.07个百分点，</w:t>
      </w:r>
      <w:r w:rsidR="00D407B7">
        <w:rPr>
          <w:rFonts w:ascii="仿宋_GB2312" w:eastAsia="仿宋_GB2312" w:hAnsi="仿宋_GB2312" w:cs="仿宋_GB2312" w:hint="eastAsia"/>
          <w:sz w:val="32"/>
          <w:szCs w:val="32"/>
        </w:rPr>
        <w:t>与</w:t>
      </w:r>
      <w:r w:rsidR="009929C1">
        <w:rPr>
          <w:rFonts w:ascii="仿宋_GB2312" w:eastAsia="仿宋_GB2312" w:hAnsi="仿宋_GB2312" w:cs="仿宋_GB2312" w:hint="eastAsia"/>
          <w:sz w:val="32"/>
          <w:szCs w:val="32"/>
        </w:rPr>
        <w:t>四平地区结案率最高的伊通法院结案率（</w:t>
      </w:r>
      <w:r w:rsidR="003754C5">
        <w:rPr>
          <w:rFonts w:ascii="仿宋_GB2312" w:eastAsia="仿宋_GB2312" w:hAnsi="仿宋_GB2312" w:cs="仿宋_GB2312" w:hint="eastAsia"/>
          <w:sz w:val="32"/>
          <w:szCs w:val="32"/>
        </w:rPr>
        <w:t>95.11</w:t>
      </w:r>
      <w:r w:rsidR="009929C1">
        <w:rPr>
          <w:rFonts w:ascii="仿宋_GB2312" w:eastAsia="仿宋_GB2312" w:hAnsi="仿宋_GB2312" w:cs="仿宋_GB2312" w:hint="eastAsia"/>
          <w:sz w:val="32"/>
          <w:szCs w:val="32"/>
        </w:rPr>
        <w:t>%）相比，</w:t>
      </w:r>
      <w:r w:rsidR="00D407B7">
        <w:rPr>
          <w:rFonts w:ascii="仿宋_GB2312" w:eastAsia="仿宋_GB2312" w:hAnsi="仿宋_GB2312" w:cs="仿宋_GB2312" w:hint="eastAsia"/>
          <w:sz w:val="32"/>
          <w:szCs w:val="32"/>
        </w:rPr>
        <w:t>低</w:t>
      </w:r>
      <w:r w:rsidR="003754C5">
        <w:rPr>
          <w:rFonts w:ascii="仿宋_GB2312" w:eastAsia="仿宋_GB2312" w:hAnsi="仿宋_GB2312" w:cs="仿宋_GB2312" w:hint="eastAsia"/>
          <w:sz w:val="32"/>
          <w:szCs w:val="32"/>
        </w:rPr>
        <w:t>1.04</w:t>
      </w:r>
      <w:r w:rsidR="009929C1">
        <w:rPr>
          <w:rFonts w:ascii="仿宋_GB2312" w:eastAsia="仿宋_GB2312" w:hAnsi="仿宋_GB2312" w:cs="仿宋_GB2312" w:hint="eastAsia"/>
          <w:sz w:val="32"/>
          <w:szCs w:val="32"/>
        </w:rPr>
        <w:t>个百分点。截至</w:t>
      </w:r>
      <w:r w:rsidR="003754C5">
        <w:rPr>
          <w:rFonts w:ascii="仿宋_GB2312" w:eastAsia="仿宋_GB2312" w:hAnsi="仿宋_GB2312" w:cs="仿宋_GB2312" w:hint="eastAsia"/>
          <w:sz w:val="32"/>
          <w:szCs w:val="32"/>
        </w:rPr>
        <w:t>9</w:t>
      </w:r>
      <w:r w:rsidR="009929C1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3754C5">
        <w:rPr>
          <w:rFonts w:ascii="仿宋_GB2312" w:eastAsia="仿宋_GB2312" w:hAnsi="仿宋_GB2312" w:cs="仿宋_GB2312" w:hint="eastAsia"/>
          <w:sz w:val="32"/>
          <w:szCs w:val="32"/>
        </w:rPr>
        <w:t>30</w:t>
      </w:r>
      <w:r w:rsidR="009929C1">
        <w:rPr>
          <w:rFonts w:ascii="仿宋_GB2312" w:eastAsia="仿宋_GB2312" w:hAnsi="仿宋_GB2312" w:cs="仿宋_GB2312" w:hint="eastAsia"/>
          <w:sz w:val="32"/>
          <w:szCs w:val="32"/>
        </w:rPr>
        <w:t>日，</w:t>
      </w:r>
      <w:r w:rsidR="00E7016A" w:rsidRPr="002A466A">
        <w:rPr>
          <w:rFonts w:ascii="仿宋" w:eastAsia="仿宋" w:hAnsi="仿宋" w:cstheme="minorEastAsia" w:hint="eastAsia"/>
          <w:sz w:val="32"/>
          <w:szCs w:val="32"/>
        </w:rPr>
        <w:t>我院结案率</w:t>
      </w:r>
      <w:r w:rsidR="00E7016A">
        <w:rPr>
          <w:rFonts w:ascii="仿宋" w:eastAsia="仿宋" w:hAnsi="仿宋" w:cstheme="minorEastAsia" w:hint="eastAsia"/>
          <w:sz w:val="32"/>
          <w:szCs w:val="32"/>
        </w:rPr>
        <w:t>指标</w:t>
      </w:r>
      <w:r w:rsidR="00E7016A" w:rsidRPr="002A466A">
        <w:rPr>
          <w:rFonts w:ascii="仿宋" w:eastAsia="仿宋" w:hAnsi="仿宋" w:cstheme="minorEastAsia" w:hint="eastAsia"/>
          <w:sz w:val="32"/>
          <w:szCs w:val="32"/>
        </w:rPr>
        <w:t>在全省基层法院排名</w:t>
      </w:r>
      <w:r w:rsidR="00E7016A" w:rsidRPr="002A466A">
        <w:rPr>
          <w:rFonts w:ascii="仿宋" w:eastAsia="仿宋" w:hAnsi="仿宋" w:cstheme="minorEastAsia" w:hint="eastAsia"/>
          <w:b/>
          <w:sz w:val="32"/>
          <w:szCs w:val="32"/>
        </w:rPr>
        <w:t>第</w:t>
      </w:r>
      <w:r w:rsidR="003754C5">
        <w:rPr>
          <w:rFonts w:ascii="仿宋" w:eastAsia="仿宋" w:hAnsi="仿宋" w:cstheme="minorEastAsia" w:hint="eastAsia"/>
          <w:b/>
          <w:sz w:val="32"/>
          <w:szCs w:val="32"/>
        </w:rPr>
        <w:t>三</w:t>
      </w:r>
      <w:r w:rsidR="00D407B7">
        <w:rPr>
          <w:rFonts w:ascii="仿宋" w:eastAsia="仿宋" w:hAnsi="仿宋" w:cstheme="minorEastAsia" w:hint="eastAsia"/>
          <w:b/>
          <w:sz w:val="32"/>
          <w:szCs w:val="32"/>
        </w:rPr>
        <w:t>十二</w:t>
      </w:r>
      <w:r w:rsidR="00E7016A" w:rsidRPr="002A466A">
        <w:rPr>
          <w:rFonts w:ascii="仿宋" w:eastAsia="仿宋" w:hAnsi="仿宋" w:cstheme="minorEastAsia" w:hint="eastAsia"/>
          <w:b/>
          <w:sz w:val="32"/>
          <w:szCs w:val="32"/>
        </w:rPr>
        <w:t>位</w:t>
      </w:r>
      <w:r w:rsidR="00E7016A" w:rsidRPr="002A466A">
        <w:rPr>
          <w:rFonts w:ascii="仿宋" w:eastAsia="仿宋" w:hAnsi="仿宋" w:cstheme="minorEastAsia" w:hint="eastAsia"/>
          <w:sz w:val="32"/>
          <w:szCs w:val="32"/>
        </w:rPr>
        <w:t>，在四平地区基层院中排名</w:t>
      </w:r>
      <w:r w:rsidR="00E7016A" w:rsidRPr="002A466A">
        <w:rPr>
          <w:rFonts w:ascii="仿宋" w:eastAsia="仿宋" w:hAnsi="仿宋" w:cstheme="minorEastAsia" w:hint="eastAsia"/>
          <w:b/>
          <w:sz w:val="32"/>
          <w:szCs w:val="32"/>
        </w:rPr>
        <w:t>第</w:t>
      </w:r>
      <w:r w:rsidR="003754C5">
        <w:rPr>
          <w:rFonts w:ascii="仿宋" w:eastAsia="仿宋" w:hAnsi="仿宋" w:cstheme="minorEastAsia" w:hint="eastAsia"/>
          <w:b/>
          <w:sz w:val="32"/>
          <w:szCs w:val="32"/>
        </w:rPr>
        <w:t>二</w:t>
      </w:r>
      <w:r w:rsidR="00E7016A" w:rsidRPr="002A466A">
        <w:rPr>
          <w:rFonts w:ascii="仿宋" w:eastAsia="仿宋" w:hAnsi="仿宋" w:cstheme="minorEastAsia" w:hint="eastAsia"/>
          <w:b/>
          <w:sz w:val="32"/>
          <w:szCs w:val="32"/>
        </w:rPr>
        <w:t>位</w:t>
      </w:r>
      <w:r w:rsidR="00E7016A" w:rsidRPr="002A466A">
        <w:rPr>
          <w:rFonts w:ascii="仿宋" w:eastAsia="仿宋" w:hAnsi="仿宋" w:cstheme="minorEastAsia" w:hint="eastAsia"/>
          <w:sz w:val="32"/>
          <w:szCs w:val="32"/>
        </w:rPr>
        <w:t>。</w:t>
      </w:r>
      <w:r w:rsidR="003754C5">
        <w:rPr>
          <w:rFonts w:ascii="仿宋" w:eastAsia="仿宋" w:hAnsi="仿宋" w:cs="楷体" w:hint="eastAsia"/>
          <w:b/>
          <w:bCs/>
          <w:color w:val="C00000"/>
          <w:sz w:val="32"/>
          <w:szCs w:val="32"/>
        </w:rPr>
        <w:t>达标</w:t>
      </w:r>
    </w:p>
    <w:p w:rsidR="008B1A0E" w:rsidRPr="00A51A3D" w:rsidRDefault="00E55BFE" w:rsidP="00514A0F">
      <w:pPr>
        <w:spacing w:afterLines="30" w:line="620" w:lineRule="exact"/>
        <w:ind w:firstLineChars="200" w:firstLine="643"/>
        <w:textAlignment w:val="center"/>
        <w:rPr>
          <w:rFonts w:ascii="楷体" w:eastAsia="楷体" w:hAnsi="楷体"/>
          <w:b/>
          <w:sz w:val="32"/>
          <w:szCs w:val="32"/>
        </w:rPr>
      </w:pPr>
      <w:r w:rsidRPr="00A51A3D">
        <w:rPr>
          <w:rFonts w:ascii="楷体" w:eastAsia="楷体" w:hAnsi="楷体" w:hint="eastAsia"/>
          <w:b/>
          <w:sz w:val="32"/>
          <w:szCs w:val="32"/>
        </w:rPr>
        <w:t>2.诉讼案件法定审限内结案率（年度考核要求不低于99.60%</w:t>
      </w:r>
      <w:r w:rsidR="00254433">
        <w:rPr>
          <w:rFonts w:ascii="楷体" w:eastAsia="楷体" w:hAnsi="楷体" w:hint="eastAsia"/>
          <w:b/>
          <w:sz w:val="32"/>
          <w:szCs w:val="32"/>
        </w:rPr>
        <w:t>）</w:t>
      </w:r>
    </w:p>
    <w:p w:rsidR="00A26EB1" w:rsidRPr="00B828FB" w:rsidRDefault="008B1A0E" w:rsidP="00514A0F">
      <w:pPr>
        <w:spacing w:afterLines="30" w:line="620" w:lineRule="exact"/>
        <w:ind w:firstLineChars="200" w:firstLine="640"/>
        <w:textAlignment w:val="center"/>
        <w:rPr>
          <w:rFonts w:ascii="仿宋_GB2312" w:eastAsia="仿宋_GB2312" w:hAnsi="仿宋_GB2312" w:cs="仿宋_GB2312"/>
          <w:sz w:val="32"/>
          <w:szCs w:val="32"/>
        </w:rPr>
      </w:pPr>
      <w:r w:rsidRPr="00B828FB">
        <w:rPr>
          <w:rFonts w:ascii="仿宋_GB2312" w:eastAsia="仿宋_GB2312" w:hAnsi="仿宋_GB2312" w:cs="仿宋_GB2312" w:hint="eastAsia"/>
          <w:sz w:val="32"/>
          <w:szCs w:val="32"/>
        </w:rPr>
        <w:t>截至</w:t>
      </w:r>
      <w:r w:rsidR="003754C5">
        <w:rPr>
          <w:rFonts w:ascii="仿宋_GB2312" w:eastAsia="仿宋_GB2312" w:hAnsi="仿宋_GB2312" w:cs="仿宋_GB2312" w:hint="eastAsia"/>
          <w:sz w:val="32"/>
          <w:szCs w:val="32"/>
        </w:rPr>
        <w:t>2022年9</w:t>
      </w:r>
      <w:r w:rsidRPr="00B828FB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3754C5">
        <w:rPr>
          <w:rFonts w:ascii="仿宋_GB2312" w:eastAsia="仿宋_GB2312" w:hAnsi="仿宋_GB2312" w:cs="仿宋_GB2312" w:hint="eastAsia"/>
          <w:sz w:val="32"/>
          <w:szCs w:val="32"/>
        </w:rPr>
        <w:t>30</w:t>
      </w:r>
      <w:r w:rsidRPr="00B828FB">
        <w:rPr>
          <w:rFonts w:ascii="仿宋_GB2312" w:eastAsia="仿宋_GB2312" w:hAnsi="仿宋_GB2312" w:cs="仿宋_GB2312" w:hint="eastAsia"/>
          <w:sz w:val="32"/>
          <w:szCs w:val="32"/>
        </w:rPr>
        <w:t>日，我院</w:t>
      </w:r>
      <w:r w:rsidR="001121A4" w:rsidRPr="00B828FB">
        <w:rPr>
          <w:rFonts w:ascii="仿宋_GB2312" w:eastAsia="仿宋_GB2312" w:hAnsi="仿宋_GB2312" w:cs="仿宋_GB2312" w:hint="eastAsia"/>
          <w:sz w:val="32"/>
          <w:szCs w:val="32"/>
        </w:rPr>
        <w:t>诉讼案件法定审限内结案率</w:t>
      </w:r>
      <w:r w:rsidR="00D407B7" w:rsidRPr="00B828FB">
        <w:rPr>
          <w:rFonts w:ascii="仿宋_GB2312" w:eastAsia="仿宋_GB2312" w:hAnsi="仿宋_GB2312" w:cs="仿宋_GB2312" w:hint="eastAsia"/>
          <w:sz w:val="32"/>
          <w:szCs w:val="32"/>
        </w:rPr>
        <w:t>99.</w:t>
      </w:r>
      <w:r w:rsidR="003754C5">
        <w:rPr>
          <w:rFonts w:ascii="仿宋_GB2312" w:eastAsia="仿宋_GB2312" w:hAnsi="仿宋_GB2312" w:cs="仿宋_GB2312" w:hint="eastAsia"/>
          <w:sz w:val="32"/>
          <w:szCs w:val="32"/>
        </w:rPr>
        <w:t>37</w:t>
      </w:r>
      <w:r w:rsidR="00A51A3D" w:rsidRPr="00B828FB">
        <w:rPr>
          <w:rFonts w:ascii="仿宋_GB2312" w:eastAsia="仿宋_GB2312" w:hAnsi="仿宋_GB2312" w:cs="仿宋_GB2312" w:hint="eastAsia"/>
          <w:sz w:val="32"/>
          <w:szCs w:val="32"/>
        </w:rPr>
        <w:t>%，低于年度</w:t>
      </w:r>
      <w:r w:rsidR="001121A4" w:rsidRPr="00B828FB">
        <w:rPr>
          <w:rFonts w:ascii="仿宋_GB2312" w:eastAsia="仿宋_GB2312" w:hAnsi="仿宋_GB2312" w:cs="仿宋_GB2312" w:hint="eastAsia"/>
          <w:sz w:val="32"/>
          <w:szCs w:val="32"/>
        </w:rPr>
        <w:t>考核要求</w:t>
      </w:r>
      <w:r w:rsidR="00A51A3D" w:rsidRPr="00B828FB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1121A4" w:rsidRPr="00B828FB">
        <w:rPr>
          <w:rFonts w:ascii="仿宋_GB2312" w:eastAsia="仿宋_GB2312" w:hAnsi="仿宋_GB2312" w:cs="仿宋_GB2312" w:hint="eastAsia"/>
          <w:sz w:val="32"/>
          <w:szCs w:val="32"/>
        </w:rPr>
        <w:t>99</w:t>
      </w:r>
      <w:r w:rsidR="00A51A3D" w:rsidRPr="00B828FB">
        <w:rPr>
          <w:rFonts w:ascii="仿宋_GB2312" w:eastAsia="仿宋_GB2312" w:hAnsi="仿宋_GB2312" w:cs="仿宋_GB2312" w:hint="eastAsia"/>
          <w:sz w:val="32"/>
          <w:szCs w:val="32"/>
        </w:rPr>
        <w:t>.6</w:t>
      </w:r>
      <w:r w:rsidR="00886E20" w:rsidRPr="00B828FB">
        <w:rPr>
          <w:rFonts w:ascii="仿宋_GB2312" w:eastAsia="仿宋_GB2312" w:hAnsi="仿宋_GB2312" w:cs="仿宋_GB2312" w:hint="eastAsia"/>
          <w:sz w:val="32"/>
          <w:szCs w:val="32"/>
        </w:rPr>
        <w:t>0</w:t>
      </w:r>
      <w:r w:rsidR="001121A4" w:rsidRPr="00B828FB">
        <w:rPr>
          <w:rFonts w:ascii="仿宋_GB2312" w:eastAsia="仿宋_GB2312" w:hAnsi="仿宋_GB2312" w:cs="仿宋_GB2312" w:hint="eastAsia"/>
          <w:sz w:val="32"/>
          <w:szCs w:val="32"/>
        </w:rPr>
        <w:t>%</w:t>
      </w:r>
      <w:r w:rsidR="00A51A3D" w:rsidRPr="00B828FB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886E20" w:rsidRPr="00B828FB">
        <w:rPr>
          <w:rFonts w:ascii="仿宋_GB2312" w:eastAsia="仿宋_GB2312" w:hAnsi="仿宋_GB2312" w:cs="仿宋_GB2312" w:hint="eastAsia"/>
          <w:sz w:val="32"/>
          <w:szCs w:val="32"/>
        </w:rPr>
        <w:t>0</w:t>
      </w:r>
      <w:r w:rsidR="003754C5">
        <w:rPr>
          <w:rFonts w:ascii="仿宋_GB2312" w:eastAsia="仿宋_GB2312" w:hAnsi="仿宋_GB2312" w:cs="仿宋_GB2312" w:hint="eastAsia"/>
          <w:sz w:val="32"/>
          <w:szCs w:val="32"/>
        </w:rPr>
        <w:t>.23</w:t>
      </w:r>
      <w:r w:rsidR="00A51A3D" w:rsidRPr="00B828FB">
        <w:rPr>
          <w:rFonts w:ascii="仿宋_GB2312" w:eastAsia="仿宋_GB2312" w:hAnsi="仿宋_GB2312" w:cs="仿宋_GB2312" w:hint="eastAsia"/>
          <w:sz w:val="32"/>
          <w:szCs w:val="32"/>
        </w:rPr>
        <w:t>个百分点</w:t>
      </w:r>
      <w:r w:rsidR="001121A4" w:rsidRPr="00B828FB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886E20" w:rsidRPr="00B828FB">
        <w:rPr>
          <w:rFonts w:ascii="仿宋_GB2312" w:eastAsia="仿宋_GB2312" w:hAnsi="仿宋_GB2312" w:cs="仿宋_GB2312" w:hint="eastAsia"/>
          <w:sz w:val="32"/>
          <w:szCs w:val="32"/>
        </w:rPr>
        <w:t>较我院上半年法定审限内结案率（99.02%）提高了0.</w:t>
      </w:r>
      <w:r w:rsidR="003754C5">
        <w:rPr>
          <w:rFonts w:ascii="仿宋_GB2312" w:eastAsia="仿宋_GB2312" w:hAnsi="仿宋_GB2312" w:cs="仿宋_GB2312" w:hint="eastAsia"/>
          <w:sz w:val="32"/>
          <w:szCs w:val="32"/>
        </w:rPr>
        <w:t>35</w:t>
      </w:r>
      <w:r w:rsidR="00886E20" w:rsidRPr="00B828FB">
        <w:rPr>
          <w:rFonts w:ascii="仿宋_GB2312" w:eastAsia="仿宋_GB2312" w:hAnsi="仿宋_GB2312" w:cs="仿宋_GB2312" w:hint="eastAsia"/>
          <w:sz w:val="32"/>
          <w:szCs w:val="32"/>
        </w:rPr>
        <w:t>个百分点</w:t>
      </w:r>
      <w:r w:rsidR="00D92522">
        <w:rPr>
          <w:rFonts w:ascii="仿宋_GB2312" w:eastAsia="仿宋_GB2312" w:hAnsi="仿宋_GB2312" w:cs="仿宋_GB2312" w:hint="eastAsia"/>
          <w:sz w:val="32"/>
          <w:szCs w:val="32"/>
        </w:rPr>
        <w:t>，还需继续努力。</w:t>
      </w:r>
      <w:r w:rsidR="000A33C1" w:rsidRPr="000A33C1">
        <w:rPr>
          <w:rFonts w:ascii="仿宋" w:eastAsia="仿宋" w:hAnsi="仿宋" w:cs="楷体" w:hint="eastAsia"/>
          <w:b/>
          <w:bCs/>
          <w:color w:val="C00000"/>
          <w:sz w:val="32"/>
          <w:szCs w:val="32"/>
        </w:rPr>
        <w:t>未</w:t>
      </w:r>
      <w:r w:rsidR="00C0563B">
        <w:rPr>
          <w:rFonts w:ascii="仿宋" w:eastAsia="仿宋" w:hAnsi="仿宋" w:cs="楷体" w:hint="eastAsia"/>
          <w:b/>
          <w:bCs/>
          <w:color w:val="C00000"/>
          <w:sz w:val="32"/>
          <w:szCs w:val="32"/>
        </w:rPr>
        <w:t>达标</w:t>
      </w:r>
    </w:p>
    <w:p w:rsidR="00A26EB1" w:rsidRPr="00A51A3D" w:rsidRDefault="00E55BFE" w:rsidP="00C0563B">
      <w:pPr>
        <w:spacing w:line="62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A51A3D">
        <w:rPr>
          <w:rFonts w:ascii="楷体" w:eastAsia="楷体" w:hAnsi="楷体" w:hint="eastAsia"/>
          <w:b/>
          <w:sz w:val="32"/>
          <w:szCs w:val="32"/>
        </w:rPr>
        <w:t>3.长期未结诉讼案件占比（年度考核要求不高于0.15%</w:t>
      </w:r>
      <w:r w:rsidR="00254433">
        <w:rPr>
          <w:rFonts w:ascii="楷体" w:eastAsia="楷体" w:hAnsi="楷体" w:hint="eastAsia"/>
          <w:b/>
          <w:sz w:val="32"/>
          <w:szCs w:val="32"/>
        </w:rPr>
        <w:t>）</w:t>
      </w:r>
    </w:p>
    <w:p w:rsidR="00A26EB1" w:rsidRDefault="00500699" w:rsidP="00C0563B">
      <w:pPr>
        <w:spacing w:line="6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截至</w:t>
      </w:r>
      <w:r w:rsidR="003754C5">
        <w:rPr>
          <w:rFonts w:ascii="仿宋_GB2312" w:eastAsia="仿宋_GB2312" w:hAnsi="仿宋_GB2312" w:cs="仿宋_GB2312" w:hint="eastAsia"/>
          <w:sz w:val="32"/>
          <w:szCs w:val="32"/>
        </w:rPr>
        <w:t>2022年9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3754C5"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 w:rsidR="00E55BFE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我院</w:t>
      </w:r>
      <w:r w:rsidR="00E55BFE">
        <w:rPr>
          <w:rFonts w:ascii="Times New Roman" w:eastAsia="仿宋_GB2312" w:hAnsi="Times New Roman" w:hint="eastAsia"/>
          <w:sz w:val="32"/>
          <w:szCs w:val="32"/>
        </w:rPr>
        <w:t>长期未结诉讼案</w:t>
      </w:r>
      <w:r w:rsidR="00E55BFE">
        <w:rPr>
          <w:rFonts w:ascii="仿宋_GB2312" w:eastAsia="仿宋_GB2312" w:hAnsi="仿宋_GB2312" w:cs="仿宋_GB2312" w:hint="eastAsia"/>
          <w:sz w:val="32"/>
          <w:szCs w:val="32"/>
        </w:rPr>
        <w:t>件（超1年以</w:t>
      </w:r>
      <w:r w:rsidR="00E55BFE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上未结案件）共有</w:t>
      </w:r>
      <w:r w:rsidR="00E45535">
        <w:rPr>
          <w:rFonts w:ascii="仿宋_GB2312" w:eastAsia="仿宋_GB2312" w:hAnsi="仿宋_GB2312" w:cs="仿宋_GB2312" w:hint="eastAsia"/>
          <w:sz w:val="32"/>
          <w:szCs w:val="32"/>
        </w:rPr>
        <w:t>9</w:t>
      </w:r>
      <w:r w:rsidR="00E55BFE">
        <w:rPr>
          <w:rFonts w:ascii="仿宋_GB2312" w:eastAsia="仿宋_GB2312" w:hAnsi="仿宋_GB2312" w:cs="仿宋_GB2312" w:hint="eastAsia"/>
          <w:sz w:val="32"/>
          <w:szCs w:val="32"/>
        </w:rPr>
        <w:t>件，占比为</w:t>
      </w:r>
      <w:r w:rsidR="006E2C54">
        <w:rPr>
          <w:rFonts w:ascii="仿宋_GB2312" w:eastAsia="仿宋_GB2312" w:hAnsi="仿宋_GB2312" w:cs="仿宋_GB2312" w:hint="eastAsia"/>
          <w:sz w:val="32"/>
          <w:szCs w:val="32"/>
        </w:rPr>
        <w:t>0.</w:t>
      </w:r>
      <w:r w:rsidR="00E45535">
        <w:rPr>
          <w:rFonts w:ascii="仿宋_GB2312" w:eastAsia="仿宋_GB2312" w:hAnsi="仿宋_GB2312" w:cs="仿宋_GB2312" w:hint="eastAsia"/>
          <w:sz w:val="32"/>
          <w:szCs w:val="32"/>
        </w:rPr>
        <w:t>35</w:t>
      </w:r>
      <w:r w:rsidR="00E55BFE">
        <w:rPr>
          <w:rFonts w:ascii="仿宋_GB2312" w:eastAsia="仿宋_GB2312" w:hAnsi="仿宋_GB2312" w:cs="仿宋_GB2312" w:hint="eastAsia"/>
          <w:sz w:val="32"/>
          <w:szCs w:val="32"/>
        </w:rPr>
        <w:t>%，</w:t>
      </w:r>
      <w:r w:rsidR="00E55BFE">
        <w:rPr>
          <w:rFonts w:ascii="Times New Roman" w:eastAsia="仿宋_GB2312" w:hAnsi="Times New Roman" w:hint="eastAsia"/>
          <w:sz w:val="32"/>
          <w:szCs w:val="32"/>
        </w:rPr>
        <w:t>超出考核要求（</w:t>
      </w:r>
      <w:r w:rsidR="00E55BFE">
        <w:rPr>
          <w:rFonts w:ascii="Times New Roman" w:eastAsia="仿宋_GB2312" w:hAnsi="Times New Roman" w:hint="eastAsia"/>
          <w:sz w:val="32"/>
          <w:szCs w:val="32"/>
        </w:rPr>
        <w:t>0.15%</w:t>
      </w:r>
      <w:r w:rsidR="00E55BFE">
        <w:rPr>
          <w:rFonts w:ascii="Times New Roman" w:eastAsia="仿宋_GB2312" w:hAnsi="Times New Roman" w:hint="eastAsia"/>
          <w:sz w:val="32"/>
          <w:szCs w:val="32"/>
        </w:rPr>
        <w:t>）</w:t>
      </w:r>
      <w:r w:rsidR="00E55BFE">
        <w:rPr>
          <w:rFonts w:ascii="Times New Roman" w:eastAsia="仿宋_GB2312" w:hAnsi="Times New Roman" w:hint="eastAsia"/>
          <w:sz w:val="32"/>
          <w:szCs w:val="32"/>
        </w:rPr>
        <w:t>0.</w:t>
      </w:r>
      <w:r w:rsidR="00E45535">
        <w:rPr>
          <w:rFonts w:ascii="Times New Roman" w:eastAsia="仿宋_GB2312" w:hAnsi="Times New Roman" w:hint="eastAsia"/>
          <w:sz w:val="32"/>
          <w:szCs w:val="32"/>
        </w:rPr>
        <w:t>2</w:t>
      </w:r>
      <w:r w:rsidR="006E2C54">
        <w:rPr>
          <w:rFonts w:ascii="Times New Roman" w:eastAsia="仿宋_GB2312" w:hAnsi="Times New Roman" w:hint="eastAsia"/>
          <w:sz w:val="32"/>
          <w:szCs w:val="32"/>
        </w:rPr>
        <w:t>个百分点，另我院现有超过半年不满</w:t>
      </w:r>
      <w:r w:rsidR="006E2C54">
        <w:rPr>
          <w:rFonts w:ascii="Times New Roman" w:eastAsia="仿宋_GB2312" w:hAnsi="Times New Roman" w:hint="eastAsia"/>
          <w:sz w:val="32"/>
          <w:szCs w:val="32"/>
        </w:rPr>
        <w:t>1</w:t>
      </w:r>
      <w:r w:rsidR="006E2C54">
        <w:rPr>
          <w:rFonts w:ascii="Times New Roman" w:eastAsia="仿宋_GB2312" w:hAnsi="Times New Roman" w:hint="eastAsia"/>
          <w:sz w:val="32"/>
          <w:szCs w:val="32"/>
        </w:rPr>
        <w:t>年的未结案件</w:t>
      </w:r>
      <w:r w:rsidR="00E45535">
        <w:rPr>
          <w:rFonts w:ascii="Times New Roman" w:eastAsia="仿宋_GB2312" w:hAnsi="Times New Roman" w:hint="eastAsia"/>
          <w:sz w:val="32"/>
          <w:szCs w:val="32"/>
        </w:rPr>
        <w:t>12</w:t>
      </w:r>
      <w:r w:rsidR="006E2C54">
        <w:rPr>
          <w:rFonts w:ascii="Times New Roman" w:eastAsia="仿宋_GB2312" w:hAnsi="Times New Roman" w:hint="eastAsia"/>
          <w:sz w:val="32"/>
          <w:szCs w:val="32"/>
        </w:rPr>
        <w:t>件。</w:t>
      </w:r>
      <w:r w:rsidR="000A33C1" w:rsidRPr="000A33C1">
        <w:rPr>
          <w:rFonts w:ascii="仿宋" w:eastAsia="仿宋" w:hAnsi="仿宋" w:cs="楷体" w:hint="eastAsia"/>
          <w:b/>
          <w:bCs/>
          <w:color w:val="C00000"/>
          <w:sz w:val="32"/>
          <w:szCs w:val="32"/>
        </w:rPr>
        <w:t>未</w:t>
      </w:r>
      <w:r w:rsidR="00C0563B">
        <w:rPr>
          <w:rFonts w:ascii="仿宋" w:eastAsia="仿宋" w:hAnsi="仿宋" w:cs="楷体" w:hint="eastAsia"/>
          <w:b/>
          <w:bCs/>
          <w:color w:val="C00000"/>
          <w:sz w:val="32"/>
          <w:szCs w:val="32"/>
        </w:rPr>
        <w:t>达标</w:t>
      </w:r>
    </w:p>
    <w:p w:rsidR="00A26EB1" w:rsidRPr="00E55BFE" w:rsidRDefault="00E55BFE" w:rsidP="00C0563B">
      <w:pPr>
        <w:spacing w:line="620" w:lineRule="exact"/>
        <w:ind w:leftChars="228" w:left="479"/>
        <w:rPr>
          <w:rFonts w:ascii="楷体" w:eastAsia="楷体" w:hAnsi="楷体"/>
          <w:b/>
          <w:color w:val="FF0000"/>
          <w:sz w:val="32"/>
          <w:szCs w:val="32"/>
        </w:rPr>
      </w:pPr>
      <w:r w:rsidRPr="00A51A3D">
        <w:rPr>
          <w:rFonts w:ascii="楷体" w:eastAsia="楷体" w:hAnsi="楷体" w:hint="eastAsia"/>
          <w:b/>
          <w:sz w:val="32"/>
          <w:szCs w:val="32"/>
        </w:rPr>
        <w:t>4.一审案件简易程序适用率（年度考核要求不低于87%）</w:t>
      </w:r>
    </w:p>
    <w:p w:rsidR="002707D6" w:rsidRPr="002707D6" w:rsidRDefault="003754C5" w:rsidP="00C0563B">
      <w:pPr>
        <w:spacing w:line="620" w:lineRule="exact"/>
        <w:ind w:firstLineChars="150" w:firstLine="48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截至2022年9月30日</w:t>
      </w:r>
      <w:r w:rsidR="002707D6" w:rsidRPr="002707D6">
        <w:rPr>
          <w:rFonts w:ascii="Times New Roman" w:eastAsia="仿宋_GB2312" w:hAnsi="Times New Roman" w:hint="eastAsia"/>
          <w:sz w:val="32"/>
          <w:szCs w:val="32"/>
        </w:rPr>
        <w:t>，我院适用简易程序审理案件共计</w:t>
      </w:r>
      <w:r w:rsidR="00461AB8">
        <w:rPr>
          <w:rFonts w:ascii="Times New Roman" w:eastAsia="仿宋_GB2312" w:hAnsi="Times New Roman" w:hint="eastAsia"/>
          <w:sz w:val="32"/>
          <w:szCs w:val="32"/>
        </w:rPr>
        <w:t>2181</w:t>
      </w:r>
      <w:r w:rsidR="002707D6" w:rsidRPr="002707D6">
        <w:rPr>
          <w:rFonts w:ascii="Times New Roman" w:eastAsia="仿宋_GB2312" w:hAnsi="Times New Roman" w:hint="eastAsia"/>
          <w:sz w:val="32"/>
          <w:szCs w:val="32"/>
        </w:rPr>
        <w:t>件，我院简易程序适用率为</w:t>
      </w:r>
      <w:r w:rsidR="00461AB8">
        <w:rPr>
          <w:rFonts w:ascii="Times New Roman" w:eastAsia="仿宋_GB2312" w:hAnsi="Times New Roman" w:hint="eastAsia"/>
          <w:sz w:val="32"/>
          <w:szCs w:val="32"/>
        </w:rPr>
        <w:t>93.21</w:t>
      </w:r>
      <w:r w:rsidR="002707D6" w:rsidRPr="002707D6">
        <w:rPr>
          <w:rFonts w:ascii="Times New Roman" w:eastAsia="仿宋_GB2312" w:hAnsi="Times New Roman" w:hint="eastAsia"/>
          <w:sz w:val="32"/>
          <w:szCs w:val="32"/>
        </w:rPr>
        <w:t>%</w:t>
      </w:r>
      <w:r w:rsidR="002707D6" w:rsidRPr="002707D6">
        <w:rPr>
          <w:rFonts w:ascii="Times New Roman" w:eastAsia="仿宋_GB2312" w:hAnsi="Times New Roman" w:hint="eastAsia"/>
          <w:sz w:val="32"/>
          <w:szCs w:val="32"/>
        </w:rPr>
        <w:t>，高于全省均值（</w:t>
      </w:r>
      <w:r w:rsidR="00461AB8">
        <w:rPr>
          <w:rFonts w:ascii="Times New Roman" w:eastAsia="仿宋_GB2312" w:hAnsi="Times New Roman" w:hint="eastAsia"/>
          <w:sz w:val="32"/>
          <w:szCs w:val="32"/>
        </w:rPr>
        <w:t>92.03</w:t>
      </w:r>
      <w:r w:rsidR="002707D6" w:rsidRPr="002707D6">
        <w:rPr>
          <w:rFonts w:ascii="Times New Roman" w:eastAsia="仿宋_GB2312" w:hAnsi="Times New Roman" w:hint="eastAsia"/>
          <w:sz w:val="32"/>
          <w:szCs w:val="32"/>
        </w:rPr>
        <w:t>%</w:t>
      </w:r>
      <w:r w:rsidR="002707D6" w:rsidRPr="002707D6">
        <w:rPr>
          <w:rFonts w:ascii="Times New Roman" w:eastAsia="仿宋_GB2312" w:hAnsi="Times New Roman" w:hint="eastAsia"/>
          <w:sz w:val="32"/>
          <w:szCs w:val="32"/>
        </w:rPr>
        <w:t>）</w:t>
      </w:r>
      <w:r w:rsidR="00461AB8">
        <w:rPr>
          <w:rFonts w:ascii="Times New Roman" w:eastAsia="仿宋_GB2312" w:hAnsi="Times New Roman" w:hint="eastAsia"/>
          <w:sz w:val="32"/>
          <w:szCs w:val="32"/>
        </w:rPr>
        <w:t>1.18</w:t>
      </w:r>
      <w:r w:rsidR="002707D6" w:rsidRPr="002707D6">
        <w:rPr>
          <w:rFonts w:ascii="Times New Roman" w:eastAsia="仿宋_GB2312" w:hAnsi="Times New Roman" w:hint="eastAsia"/>
          <w:sz w:val="32"/>
          <w:szCs w:val="32"/>
        </w:rPr>
        <w:t>个百分点，高于全市均值</w:t>
      </w:r>
      <w:r w:rsidR="00254433" w:rsidRPr="002707D6">
        <w:rPr>
          <w:rFonts w:ascii="Times New Roman" w:eastAsia="仿宋_GB2312" w:hAnsi="Times New Roman" w:hint="eastAsia"/>
          <w:sz w:val="32"/>
          <w:szCs w:val="32"/>
        </w:rPr>
        <w:t>（</w:t>
      </w:r>
      <w:r w:rsidR="00461AB8">
        <w:rPr>
          <w:rFonts w:ascii="Times New Roman" w:eastAsia="仿宋_GB2312" w:hAnsi="Times New Roman" w:hint="eastAsia"/>
          <w:sz w:val="32"/>
          <w:szCs w:val="32"/>
        </w:rPr>
        <w:t>91.81</w:t>
      </w:r>
      <w:r w:rsidR="00254433" w:rsidRPr="002707D6">
        <w:rPr>
          <w:rFonts w:ascii="Times New Roman" w:eastAsia="仿宋_GB2312" w:hAnsi="Times New Roman"/>
          <w:sz w:val="32"/>
          <w:szCs w:val="32"/>
        </w:rPr>
        <w:t>%</w:t>
      </w:r>
      <w:r w:rsidR="00254433" w:rsidRPr="002707D6">
        <w:rPr>
          <w:rFonts w:ascii="Times New Roman" w:eastAsia="仿宋_GB2312" w:hAnsi="Times New Roman" w:hint="eastAsia"/>
          <w:sz w:val="32"/>
          <w:szCs w:val="32"/>
        </w:rPr>
        <w:t>）</w:t>
      </w:r>
      <w:r w:rsidR="00461AB8">
        <w:rPr>
          <w:rFonts w:ascii="Times New Roman" w:eastAsia="仿宋_GB2312" w:hAnsi="Times New Roman" w:hint="eastAsia"/>
          <w:sz w:val="32"/>
          <w:szCs w:val="32"/>
        </w:rPr>
        <w:t>1.4</w:t>
      </w:r>
      <w:r w:rsidR="002707D6" w:rsidRPr="002707D6">
        <w:rPr>
          <w:rFonts w:ascii="Times New Roman" w:eastAsia="仿宋_GB2312" w:hAnsi="Times New Roman" w:hint="eastAsia"/>
          <w:sz w:val="32"/>
          <w:szCs w:val="32"/>
        </w:rPr>
        <w:t>个百分点，</w:t>
      </w:r>
      <w:r w:rsidR="00461AB8">
        <w:rPr>
          <w:rFonts w:ascii="Times New Roman" w:eastAsia="仿宋_GB2312" w:hAnsi="Times New Roman" w:hint="eastAsia"/>
          <w:sz w:val="32"/>
          <w:szCs w:val="32"/>
        </w:rPr>
        <w:t>高于年度考核要求</w:t>
      </w:r>
      <w:r w:rsidR="00193CAB">
        <w:rPr>
          <w:rFonts w:ascii="Times New Roman" w:eastAsia="仿宋_GB2312" w:hAnsi="Times New Roman" w:hint="eastAsia"/>
          <w:sz w:val="32"/>
          <w:szCs w:val="32"/>
        </w:rPr>
        <w:t>（</w:t>
      </w:r>
      <w:r w:rsidR="00193CAB">
        <w:rPr>
          <w:rFonts w:ascii="Times New Roman" w:eastAsia="仿宋_GB2312" w:hAnsi="Times New Roman" w:hint="eastAsia"/>
          <w:sz w:val="32"/>
          <w:szCs w:val="32"/>
        </w:rPr>
        <w:t>87%</w:t>
      </w:r>
      <w:r w:rsidR="00193CAB">
        <w:rPr>
          <w:rFonts w:ascii="Times New Roman" w:eastAsia="仿宋_GB2312" w:hAnsi="Times New Roman" w:hint="eastAsia"/>
          <w:sz w:val="32"/>
          <w:szCs w:val="32"/>
        </w:rPr>
        <w:t>）</w:t>
      </w:r>
      <w:r w:rsidR="00461AB8">
        <w:rPr>
          <w:rFonts w:ascii="Times New Roman" w:eastAsia="仿宋_GB2312" w:hAnsi="Times New Roman" w:hint="eastAsia"/>
          <w:sz w:val="32"/>
          <w:szCs w:val="32"/>
        </w:rPr>
        <w:t>6.21</w:t>
      </w:r>
      <w:r w:rsidR="00461AB8">
        <w:rPr>
          <w:rFonts w:ascii="Times New Roman" w:eastAsia="仿宋_GB2312" w:hAnsi="Times New Roman" w:hint="eastAsia"/>
          <w:sz w:val="32"/>
          <w:szCs w:val="32"/>
        </w:rPr>
        <w:t>个百分点，</w:t>
      </w:r>
      <w:r w:rsidR="002707D6" w:rsidRPr="002707D6">
        <w:rPr>
          <w:rFonts w:ascii="Times New Roman" w:eastAsia="仿宋_GB2312" w:hAnsi="Times New Roman" w:hint="eastAsia"/>
          <w:sz w:val="32"/>
          <w:szCs w:val="32"/>
        </w:rPr>
        <w:t>在全省基层法院中排名</w:t>
      </w:r>
      <w:r w:rsidR="002707D6" w:rsidRPr="00254433">
        <w:rPr>
          <w:rFonts w:ascii="Times New Roman" w:eastAsia="仿宋_GB2312" w:hAnsi="Times New Roman" w:hint="eastAsia"/>
          <w:b/>
          <w:sz w:val="32"/>
          <w:szCs w:val="32"/>
        </w:rPr>
        <w:t>第</w:t>
      </w:r>
      <w:r w:rsidR="00461AB8">
        <w:rPr>
          <w:rFonts w:ascii="Times New Roman" w:eastAsia="仿宋_GB2312" w:hAnsi="Times New Roman" w:hint="eastAsia"/>
          <w:b/>
          <w:sz w:val="32"/>
          <w:szCs w:val="32"/>
        </w:rPr>
        <w:t>二十三</w:t>
      </w:r>
      <w:r w:rsidR="002707D6" w:rsidRPr="00254433">
        <w:rPr>
          <w:rFonts w:ascii="Times New Roman" w:eastAsia="仿宋_GB2312" w:hAnsi="Times New Roman" w:hint="eastAsia"/>
          <w:b/>
          <w:sz w:val="32"/>
          <w:szCs w:val="32"/>
        </w:rPr>
        <w:t>位</w:t>
      </w:r>
      <w:r w:rsidR="002707D6" w:rsidRPr="002707D6">
        <w:rPr>
          <w:rFonts w:ascii="Times New Roman" w:eastAsia="仿宋_GB2312" w:hAnsi="Times New Roman" w:hint="eastAsia"/>
          <w:sz w:val="32"/>
          <w:szCs w:val="32"/>
        </w:rPr>
        <w:t>，在四平地区基层院中排名</w:t>
      </w:r>
      <w:r w:rsidR="002707D6" w:rsidRPr="00254433">
        <w:rPr>
          <w:rFonts w:ascii="Times New Roman" w:eastAsia="仿宋_GB2312" w:hAnsi="Times New Roman" w:hint="eastAsia"/>
          <w:b/>
          <w:sz w:val="32"/>
          <w:szCs w:val="32"/>
        </w:rPr>
        <w:t>第</w:t>
      </w:r>
      <w:r w:rsidR="00461AB8">
        <w:rPr>
          <w:rFonts w:ascii="Times New Roman" w:eastAsia="仿宋_GB2312" w:hAnsi="Times New Roman" w:hint="eastAsia"/>
          <w:b/>
          <w:sz w:val="32"/>
          <w:szCs w:val="32"/>
        </w:rPr>
        <w:t>二</w:t>
      </w:r>
      <w:r w:rsidR="002707D6" w:rsidRPr="00254433">
        <w:rPr>
          <w:rFonts w:ascii="Times New Roman" w:eastAsia="仿宋_GB2312" w:hAnsi="Times New Roman" w:hint="eastAsia"/>
          <w:b/>
          <w:sz w:val="32"/>
          <w:szCs w:val="32"/>
        </w:rPr>
        <w:t>位</w:t>
      </w:r>
      <w:r w:rsidR="002707D6" w:rsidRPr="002707D6">
        <w:rPr>
          <w:rFonts w:ascii="Times New Roman" w:eastAsia="仿宋_GB2312" w:hAnsi="Times New Roman" w:hint="eastAsia"/>
          <w:sz w:val="32"/>
          <w:szCs w:val="32"/>
        </w:rPr>
        <w:t>。</w:t>
      </w:r>
      <w:r>
        <w:rPr>
          <w:rFonts w:ascii="仿宋" w:eastAsia="仿宋" w:hAnsi="仿宋" w:cs="楷体" w:hint="eastAsia"/>
          <w:b/>
          <w:bCs/>
          <w:color w:val="C00000"/>
          <w:sz w:val="32"/>
          <w:szCs w:val="32"/>
        </w:rPr>
        <w:t>达标</w:t>
      </w:r>
    </w:p>
    <w:p w:rsidR="00943351" w:rsidRPr="00943351" w:rsidRDefault="00381B4E" w:rsidP="00C0563B">
      <w:pPr>
        <w:spacing w:line="620" w:lineRule="exact"/>
        <w:ind w:firstLineChars="150" w:firstLine="482"/>
        <w:jc w:val="left"/>
        <w:rPr>
          <w:rFonts w:ascii="Times New Roman" w:eastAsia="楷体" w:hAnsi="Times New Roman"/>
          <w:b/>
          <w:sz w:val="32"/>
          <w:szCs w:val="32"/>
        </w:rPr>
      </w:pPr>
      <w:r>
        <w:rPr>
          <w:rFonts w:ascii="Times New Roman" w:eastAsia="楷体" w:hAnsi="Times New Roman" w:hint="eastAsia"/>
          <w:b/>
          <w:sz w:val="32"/>
          <w:szCs w:val="32"/>
        </w:rPr>
        <w:t>（二）审</w:t>
      </w:r>
      <w:r>
        <w:rPr>
          <w:rFonts w:ascii="Times New Roman" w:eastAsia="楷体" w:hAnsi="Times New Roman"/>
          <w:b/>
          <w:sz w:val="32"/>
          <w:szCs w:val="32"/>
        </w:rPr>
        <w:t>判质量效果</w:t>
      </w:r>
    </w:p>
    <w:p w:rsidR="00A26EB1" w:rsidRPr="00A51A3D" w:rsidRDefault="00943351" w:rsidP="00C0563B">
      <w:pPr>
        <w:spacing w:line="62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A51A3D">
        <w:rPr>
          <w:rFonts w:ascii="楷体" w:eastAsia="楷体" w:hAnsi="楷体" w:hint="eastAsia"/>
          <w:b/>
          <w:sz w:val="32"/>
          <w:szCs w:val="32"/>
        </w:rPr>
        <w:t>5.</w:t>
      </w:r>
      <w:r w:rsidR="00E55BFE" w:rsidRPr="00A51A3D">
        <w:rPr>
          <w:rFonts w:ascii="楷体" w:eastAsia="楷体" w:hAnsi="楷体" w:hint="eastAsia"/>
          <w:b/>
          <w:sz w:val="32"/>
          <w:szCs w:val="32"/>
        </w:rPr>
        <w:t>一审案件上诉被发改率（年度考核要求不高于1.60%</w:t>
      </w:r>
      <w:r w:rsidR="00254433">
        <w:rPr>
          <w:rFonts w:ascii="楷体" w:eastAsia="楷体" w:hAnsi="楷体" w:hint="eastAsia"/>
          <w:b/>
          <w:sz w:val="32"/>
          <w:szCs w:val="32"/>
        </w:rPr>
        <w:t>）</w:t>
      </w:r>
    </w:p>
    <w:p w:rsidR="005A5AC0" w:rsidRPr="002611F8" w:rsidRDefault="005A5AC0" w:rsidP="00514A0F">
      <w:pPr>
        <w:spacing w:afterLines="50" w:line="620" w:lineRule="exact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   </w:t>
      </w:r>
      <w:r w:rsidR="00461AB8">
        <w:rPr>
          <w:rFonts w:ascii="仿宋_GB2312" w:eastAsia="仿宋_GB2312" w:hAnsi="仿宋_GB2312" w:cs="仿宋_GB2312" w:hint="eastAsia"/>
          <w:sz w:val="32"/>
          <w:szCs w:val="32"/>
        </w:rPr>
        <w:t>截至2022年9月30日</w:t>
      </w:r>
      <w:r w:rsidRPr="008E41FD">
        <w:rPr>
          <w:rFonts w:ascii="仿宋_GB2312" w:eastAsia="仿宋_GB2312" w:hAnsi="仿宋_GB2312" w:cs="仿宋_GB2312" w:hint="eastAsia"/>
          <w:sz w:val="32"/>
          <w:szCs w:val="32"/>
        </w:rPr>
        <w:t>，我院一审案件上诉被改判、被发回重审共计</w:t>
      </w:r>
      <w:r w:rsidR="00FE260B" w:rsidRPr="008E41FD">
        <w:rPr>
          <w:rFonts w:ascii="仿宋_GB2312" w:eastAsia="仿宋_GB2312" w:hAnsi="仿宋_GB2312" w:cs="仿宋_GB2312" w:hint="eastAsia"/>
          <w:sz w:val="32"/>
          <w:szCs w:val="32"/>
        </w:rPr>
        <w:t>50</w:t>
      </w:r>
      <w:r w:rsidRPr="008E41FD">
        <w:rPr>
          <w:rFonts w:ascii="仿宋_GB2312" w:eastAsia="仿宋_GB2312" w:hAnsi="仿宋_GB2312" w:cs="仿宋_GB2312" w:hint="eastAsia"/>
          <w:sz w:val="32"/>
          <w:szCs w:val="32"/>
        </w:rPr>
        <w:t>件，其中被改判案件</w:t>
      </w:r>
      <w:r w:rsidR="00FE260B" w:rsidRPr="008E41FD">
        <w:rPr>
          <w:rFonts w:ascii="仿宋_GB2312" w:eastAsia="仿宋_GB2312" w:hAnsi="仿宋_GB2312" w:cs="仿宋_GB2312" w:hint="eastAsia"/>
          <w:sz w:val="32"/>
          <w:szCs w:val="32"/>
        </w:rPr>
        <w:t>34</w:t>
      </w:r>
      <w:r w:rsidRPr="008E41FD">
        <w:rPr>
          <w:rFonts w:ascii="仿宋_GB2312" w:eastAsia="仿宋_GB2312" w:hAnsi="仿宋_GB2312" w:cs="仿宋_GB2312" w:hint="eastAsia"/>
          <w:sz w:val="32"/>
          <w:szCs w:val="32"/>
        </w:rPr>
        <w:t>件，被发回重审案件</w:t>
      </w:r>
      <w:r w:rsidR="00FE260B" w:rsidRPr="008E41FD">
        <w:rPr>
          <w:rFonts w:ascii="仿宋_GB2312" w:eastAsia="仿宋_GB2312" w:hAnsi="仿宋_GB2312" w:cs="仿宋_GB2312" w:hint="eastAsia"/>
          <w:sz w:val="32"/>
          <w:szCs w:val="32"/>
        </w:rPr>
        <w:t>16</w:t>
      </w:r>
      <w:r w:rsidRPr="008E41FD">
        <w:rPr>
          <w:rFonts w:ascii="仿宋_GB2312" w:eastAsia="仿宋_GB2312" w:hAnsi="仿宋_GB2312" w:cs="仿宋_GB2312" w:hint="eastAsia"/>
          <w:sz w:val="32"/>
          <w:szCs w:val="32"/>
        </w:rPr>
        <w:t>件。一审案件上诉被发改率为</w:t>
      </w:r>
      <w:r w:rsidR="001C219C" w:rsidRPr="008E41FD">
        <w:rPr>
          <w:rFonts w:ascii="仿宋_GB2312" w:eastAsia="仿宋_GB2312" w:hAnsi="仿宋_GB2312" w:cs="仿宋_GB2312" w:hint="eastAsia"/>
          <w:sz w:val="32"/>
          <w:szCs w:val="32"/>
        </w:rPr>
        <w:t>2.14</w:t>
      </w:r>
      <w:r w:rsidRPr="008E41FD">
        <w:rPr>
          <w:rFonts w:ascii="仿宋_GB2312" w:eastAsia="仿宋_GB2312" w:hAnsi="仿宋_GB2312" w:cs="仿宋_GB2312" w:hint="eastAsia"/>
          <w:sz w:val="32"/>
          <w:szCs w:val="32"/>
        </w:rPr>
        <w:t>%，</w:t>
      </w:r>
      <w:r w:rsidR="001C219C" w:rsidRPr="008E41FD">
        <w:rPr>
          <w:rFonts w:ascii="仿宋_GB2312" w:eastAsia="仿宋_GB2312" w:hAnsi="仿宋_GB2312" w:cs="仿宋_GB2312" w:hint="eastAsia"/>
          <w:sz w:val="32"/>
          <w:szCs w:val="32"/>
        </w:rPr>
        <w:t>高</w:t>
      </w:r>
      <w:r w:rsidR="002737A2" w:rsidRPr="008E41FD">
        <w:rPr>
          <w:rFonts w:ascii="仿宋_GB2312" w:eastAsia="仿宋_GB2312" w:hAnsi="仿宋_GB2312" w:cs="仿宋_GB2312" w:hint="eastAsia"/>
          <w:sz w:val="32"/>
          <w:szCs w:val="32"/>
        </w:rPr>
        <w:t>于全市均值（1.</w:t>
      </w:r>
      <w:r w:rsidR="001C219C" w:rsidRPr="008E41FD">
        <w:rPr>
          <w:rFonts w:ascii="仿宋_GB2312" w:eastAsia="仿宋_GB2312" w:hAnsi="仿宋_GB2312" w:cs="仿宋_GB2312" w:hint="eastAsia"/>
          <w:sz w:val="32"/>
          <w:szCs w:val="32"/>
        </w:rPr>
        <w:t>93</w:t>
      </w:r>
      <w:r w:rsidR="002737A2" w:rsidRPr="008E41FD">
        <w:rPr>
          <w:rFonts w:ascii="仿宋_GB2312" w:eastAsia="仿宋_GB2312" w:hAnsi="仿宋_GB2312" w:cs="仿宋_GB2312" w:hint="eastAsia"/>
          <w:sz w:val="32"/>
          <w:szCs w:val="32"/>
        </w:rPr>
        <w:t>%）0.</w:t>
      </w:r>
      <w:r w:rsidR="001C219C" w:rsidRPr="008E41FD">
        <w:rPr>
          <w:rFonts w:ascii="仿宋_GB2312" w:eastAsia="仿宋_GB2312" w:hAnsi="仿宋_GB2312" w:cs="仿宋_GB2312" w:hint="eastAsia"/>
          <w:sz w:val="32"/>
          <w:szCs w:val="32"/>
        </w:rPr>
        <w:t>21</w:t>
      </w:r>
      <w:r w:rsidR="002737A2" w:rsidRPr="008E41FD">
        <w:rPr>
          <w:rFonts w:ascii="仿宋_GB2312" w:eastAsia="仿宋_GB2312" w:hAnsi="仿宋_GB2312" w:cs="仿宋_GB2312" w:hint="eastAsia"/>
          <w:sz w:val="32"/>
          <w:szCs w:val="32"/>
        </w:rPr>
        <w:t>个百分点，</w:t>
      </w:r>
      <w:r w:rsidRPr="008E41FD">
        <w:rPr>
          <w:rFonts w:ascii="仿宋_GB2312" w:eastAsia="仿宋_GB2312" w:hAnsi="仿宋_GB2312" w:cs="仿宋_GB2312" w:hint="eastAsia"/>
          <w:sz w:val="32"/>
          <w:szCs w:val="32"/>
        </w:rPr>
        <w:t>高于年度考核要求（1.60%）</w:t>
      </w:r>
      <w:r w:rsidR="00F768F5" w:rsidRPr="008E41FD">
        <w:rPr>
          <w:rFonts w:ascii="仿宋_GB2312" w:eastAsia="仿宋_GB2312" w:hAnsi="仿宋_GB2312" w:cs="仿宋_GB2312" w:hint="eastAsia"/>
          <w:sz w:val="32"/>
          <w:szCs w:val="32"/>
        </w:rPr>
        <w:t>0.5</w:t>
      </w:r>
      <w:r w:rsidR="00F768F5">
        <w:rPr>
          <w:rFonts w:ascii="仿宋" w:eastAsia="仿宋" w:hAnsi="仿宋" w:cs="宋体" w:hint="eastAsia"/>
          <w:color w:val="000000"/>
          <w:sz w:val="32"/>
          <w:szCs w:val="32"/>
        </w:rPr>
        <w:t>4</w:t>
      </w:r>
      <w:r w:rsidRPr="00B828FB">
        <w:rPr>
          <w:rFonts w:ascii="仿宋" w:eastAsia="仿宋" w:hAnsi="仿宋" w:cs="宋体" w:hint="eastAsia"/>
          <w:color w:val="000000"/>
          <w:sz w:val="32"/>
          <w:szCs w:val="32"/>
        </w:rPr>
        <w:t>个百分点。</w:t>
      </w:r>
      <w:r w:rsidR="000A33C1" w:rsidRPr="000A33C1">
        <w:rPr>
          <w:rFonts w:ascii="仿宋" w:eastAsia="仿宋" w:hAnsi="仿宋" w:cs="楷体" w:hint="eastAsia"/>
          <w:b/>
          <w:bCs/>
          <w:color w:val="C00000"/>
          <w:sz w:val="32"/>
          <w:szCs w:val="32"/>
        </w:rPr>
        <w:t>未</w:t>
      </w:r>
      <w:r w:rsidR="00C0563B">
        <w:rPr>
          <w:rFonts w:ascii="仿宋" w:eastAsia="仿宋" w:hAnsi="仿宋" w:cs="楷体" w:hint="eastAsia"/>
          <w:b/>
          <w:bCs/>
          <w:color w:val="C00000"/>
          <w:sz w:val="32"/>
          <w:szCs w:val="32"/>
        </w:rPr>
        <w:t>达标</w:t>
      </w:r>
    </w:p>
    <w:p w:rsidR="00A26EB1" w:rsidRPr="00A51A3D" w:rsidRDefault="00943351" w:rsidP="00C0563B">
      <w:pPr>
        <w:spacing w:line="62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A51A3D">
        <w:rPr>
          <w:rFonts w:ascii="楷体" w:eastAsia="楷体" w:hAnsi="楷体" w:hint="eastAsia"/>
          <w:b/>
          <w:sz w:val="32"/>
          <w:szCs w:val="32"/>
        </w:rPr>
        <w:t>6.</w:t>
      </w:r>
      <w:r w:rsidR="00E55BFE" w:rsidRPr="00A51A3D">
        <w:rPr>
          <w:rFonts w:ascii="楷体" w:eastAsia="楷体" w:hAnsi="楷体" w:hint="eastAsia"/>
          <w:b/>
          <w:sz w:val="32"/>
          <w:szCs w:val="32"/>
        </w:rPr>
        <w:t>生效案件再审被发改率（年度考核要求不高于0.16%）。</w:t>
      </w:r>
    </w:p>
    <w:p w:rsidR="00A26EB1" w:rsidRPr="00E570BE" w:rsidRDefault="00E55BFE" w:rsidP="00514A0F">
      <w:pPr>
        <w:spacing w:afterLines="50" w:line="620" w:lineRule="exact"/>
        <w:jc w:val="left"/>
        <w:rPr>
          <w:rFonts w:ascii="仿宋" w:eastAsia="仿宋" w:hAnsi="仿宋" w:cs="楷体"/>
          <w:b/>
          <w:bCs/>
          <w:color w:val="C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E1635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</w:t>
      </w:r>
      <w:r w:rsidR="00461AB8" w:rsidRPr="00574F44">
        <w:rPr>
          <w:rFonts w:ascii="仿宋_GB2312" w:eastAsia="仿宋_GB2312" w:hAnsi="仿宋_GB2312" w:cs="仿宋_GB2312" w:hint="eastAsia"/>
          <w:sz w:val="32"/>
          <w:szCs w:val="32"/>
        </w:rPr>
        <w:t>截至2022年9月30日</w:t>
      </w:r>
      <w:r w:rsidRPr="00574F44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15620B" w:rsidRPr="00574F44">
        <w:rPr>
          <w:rFonts w:ascii="仿宋_GB2312" w:eastAsia="仿宋_GB2312" w:hAnsi="仿宋_GB2312" w:cs="仿宋_GB2312" w:hint="eastAsia"/>
          <w:sz w:val="32"/>
          <w:szCs w:val="32"/>
        </w:rPr>
        <w:t>我院无</w:t>
      </w:r>
      <w:r w:rsidRPr="00574F44">
        <w:rPr>
          <w:rFonts w:ascii="仿宋_GB2312" w:eastAsia="仿宋_GB2312" w:hAnsi="仿宋_GB2312" w:cs="仿宋_GB2312" w:hint="eastAsia"/>
          <w:sz w:val="32"/>
          <w:szCs w:val="32"/>
        </w:rPr>
        <w:t>生效案件再审被发改</w:t>
      </w:r>
      <w:r w:rsidR="0015620B" w:rsidRPr="00574F44">
        <w:rPr>
          <w:rFonts w:ascii="仿宋_GB2312" w:eastAsia="仿宋_GB2312" w:hAnsi="仿宋_GB2312" w:cs="仿宋_GB2312" w:hint="eastAsia"/>
          <w:sz w:val="32"/>
          <w:szCs w:val="32"/>
        </w:rPr>
        <w:t>的案件，</w:t>
      </w:r>
      <w:r w:rsidRPr="00574F44">
        <w:rPr>
          <w:rFonts w:ascii="仿宋_GB2312" w:eastAsia="仿宋_GB2312" w:hAnsi="仿宋_GB2312" w:cs="仿宋_GB2312" w:hint="eastAsia"/>
          <w:sz w:val="32"/>
          <w:szCs w:val="32"/>
        </w:rPr>
        <w:t>该项指</w:t>
      </w:r>
      <w:r w:rsidR="0015620B" w:rsidRPr="00574F44">
        <w:rPr>
          <w:rFonts w:ascii="仿宋_GB2312" w:eastAsia="仿宋_GB2312" w:hAnsi="仿宋_GB2312" w:cs="仿宋_GB2312" w:hint="eastAsia"/>
          <w:sz w:val="32"/>
          <w:szCs w:val="32"/>
        </w:rPr>
        <w:t>已经</w:t>
      </w:r>
      <w:r w:rsidRPr="00574F44">
        <w:rPr>
          <w:rFonts w:ascii="仿宋_GB2312" w:eastAsia="仿宋_GB2312" w:hAnsi="仿宋_GB2312" w:cs="仿宋_GB2312" w:hint="eastAsia"/>
          <w:sz w:val="32"/>
          <w:szCs w:val="32"/>
        </w:rPr>
        <w:t>达到</w:t>
      </w:r>
      <w:r w:rsidR="0015620B" w:rsidRPr="00574F44">
        <w:rPr>
          <w:rFonts w:ascii="仿宋_GB2312" w:eastAsia="仿宋_GB2312" w:hAnsi="仿宋_GB2312" w:cs="仿宋_GB2312" w:hint="eastAsia"/>
          <w:sz w:val="32"/>
          <w:szCs w:val="32"/>
        </w:rPr>
        <w:t>年度</w:t>
      </w:r>
      <w:r w:rsidRPr="00574F44">
        <w:rPr>
          <w:rFonts w:ascii="仿宋_GB2312" w:eastAsia="仿宋_GB2312" w:hAnsi="仿宋_GB2312" w:cs="仿宋_GB2312" w:hint="eastAsia"/>
          <w:sz w:val="32"/>
          <w:szCs w:val="32"/>
        </w:rPr>
        <w:t>考核要求。</w:t>
      </w:r>
      <w:r w:rsidR="003754C5" w:rsidRPr="00E570BE">
        <w:rPr>
          <w:rFonts w:ascii="仿宋" w:eastAsia="仿宋" w:hAnsi="仿宋" w:cs="楷体" w:hint="eastAsia"/>
          <w:b/>
          <w:bCs/>
          <w:color w:val="C00000"/>
          <w:sz w:val="32"/>
          <w:szCs w:val="32"/>
        </w:rPr>
        <w:t>达标</w:t>
      </w:r>
    </w:p>
    <w:p w:rsidR="00A26EB1" w:rsidRPr="00A51A3D" w:rsidRDefault="00943351" w:rsidP="00C0563B">
      <w:pPr>
        <w:spacing w:line="62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A51A3D">
        <w:rPr>
          <w:rFonts w:ascii="楷体" w:eastAsia="楷体" w:hAnsi="楷体" w:hint="eastAsia"/>
          <w:b/>
          <w:sz w:val="32"/>
          <w:szCs w:val="32"/>
        </w:rPr>
        <w:t>7.</w:t>
      </w:r>
      <w:r w:rsidR="00E55BFE" w:rsidRPr="00A51A3D">
        <w:rPr>
          <w:rFonts w:ascii="楷体" w:eastAsia="楷体" w:hAnsi="楷体" w:hint="eastAsia"/>
          <w:b/>
          <w:sz w:val="32"/>
          <w:szCs w:val="32"/>
        </w:rPr>
        <w:t>一审案件服判息诉率（年度考核要求不低于91%）。</w:t>
      </w:r>
    </w:p>
    <w:p w:rsidR="00A83858" w:rsidRPr="00E67ADE" w:rsidRDefault="00461AB8" w:rsidP="00514A0F">
      <w:pPr>
        <w:spacing w:afterLines="50" w:line="620" w:lineRule="exact"/>
        <w:ind w:firstLineChars="150" w:firstLine="480"/>
        <w:jc w:val="left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截至2022年9月30日</w:t>
      </w:r>
      <w:r w:rsidR="00430481" w:rsidRPr="00A35DEC">
        <w:rPr>
          <w:rFonts w:ascii="仿宋_GB2312" w:eastAsia="仿宋_GB2312" w:hAnsi="仿宋_GB2312" w:cs="仿宋_GB2312" w:hint="eastAsia"/>
          <w:sz w:val="32"/>
          <w:szCs w:val="32"/>
        </w:rPr>
        <w:t>，我院一审已结案件</w:t>
      </w:r>
      <w:r w:rsidR="005E1635" w:rsidRPr="00A35DEC">
        <w:rPr>
          <w:rFonts w:ascii="仿宋_GB2312" w:eastAsia="仿宋_GB2312" w:hAnsi="仿宋_GB2312" w:cs="仿宋_GB2312" w:hint="eastAsia"/>
          <w:sz w:val="32"/>
          <w:szCs w:val="32"/>
        </w:rPr>
        <w:t>2340</w:t>
      </w:r>
      <w:r w:rsidR="00430481" w:rsidRPr="00A35DEC">
        <w:rPr>
          <w:rFonts w:ascii="仿宋_GB2312" w:eastAsia="仿宋_GB2312" w:hAnsi="仿宋_GB2312" w:cs="仿宋_GB2312" w:hint="eastAsia"/>
          <w:sz w:val="32"/>
          <w:szCs w:val="32"/>
        </w:rPr>
        <w:t>件，上诉案</w:t>
      </w:r>
      <w:r w:rsidR="00430481" w:rsidRPr="00A35DEC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件二审收案数</w:t>
      </w:r>
      <w:r w:rsidR="005E1635" w:rsidRPr="00A35DEC">
        <w:rPr>
          <w:rFonts w:ascii="仿宋_GB2312" w:eastAsia="仿宋_GB2312" w:hAnsi="仿宋_GB2312" w:cs="仿宋_GB2312" w:hint="eastAsia"/>
          <w:sz w:val="32"/>
          <w:szCs w:val="32"/>
        </w:rPr>
        <w:t>272</w:t>
      </w:r>
      <w:r w:rsidR="00430481" w:rsidRPr="00A35DEC">
        <w:rPr>
          <w:rFonts w:ascii="仿宋_GB2312" w:eastAsia="仿宋_GB2312" w:hAnsi="仿宋_GB2312" w:cs="仿宋_GB2312" w:hint="eastAsia"/>
          <w:sz w:val="32"/>
          <w:szCs w:val="32"/>
        </w:rPr>
        <w:t>件，一审案件服判息诉率为</w:t>
      </w:r>
      <w:r w:rsidR="00DF628B" w:rsidRPr="00A35DEC">
        <w:rPr>
          <w:rFonts w:ascii="仿宋_GB2312" w:eastAsia="仿宋_GB2312" w:hAnsi="仿宋_GB2312" w:cs="仿宋_GB2312" w:hint="eastAsia"/>
          <w:sz w:val="32"/>
          <w:szCs w:val="32"/>
        </w:rPr>
        <w:t>8</w:t>
      </w:r>
      <w:r w:rsidR="005E1635" w:rsidRPr="00A35DEC">
        <w:rPr>
          <w:rFonts w:ascii="仿宋_GB2312" w:eastAsia="仿宋_GB2312" w:hAnsi="仿宋_GB2312" w:cs="仿宋_GB2312" w:hint="eastAsia"/>
          <w:sz w:val="32"/>
          <w:szCs w:val="32"/>
        </w:rPr>
        <w:t>8.38</w:t>
      </w:r>
      <w:r w:rsidR="00430481" w:rsidRPr="00A35DEC">
        <w:rPr>
          <w:rFonts w:ascii="仿宋_GB2312" w:eastAsia="仿宋_GB2312" w:hAnsi="仿宋_GB2312" w:cs="仿宋_GB2312" w:hint="eastAsia"/>
          <w:sz w:val="32"/>
          <w:szCs w:val="32"/>
        </w:rPr>
        <w:t>%</w:t>
      </w:r>
      <w:r w:rsidR="00DF628B" w:rsidRPr="00A35DEC">
        <w:rPr>
          <w:rFonts w:ascii="仿宋_GB2312" w:eastAsia="仿宋_GB2312" w:hAnsi="仿宋_GB2312" w:cs="仿宋_GB2312" w:hint="eastAsia"/>
          <w:sz w:val="32"/>
          <w:szCs w:val="32"/>
        </w:rPr>
        <w:t>，低于</w:t>
      </w:r>
      <w:r w:rsidR="00430481" w:rsidRPr="00A35DEC">
        <w:rPr>
          <w:rFonts w:ascii="仿宋_GB2312" w:eastAsia="仿宋_GB2312" w:hAnsi="仿宋_GB2312" w:cs="仿宋_GB2312" w:hint="eastAsia"/>
          <w:sz w:val="32"/>
          <w:szCs w:val="32"/>
        </w:rPr>
        <w:t>全年考核要求</w:t>
      </w:r>
      <w:r w:rsidR="00DF628B" w:rsidRPr="00A35DEC">
        <w:rPr>
          <w:rFonts w:ascii="仿宋_GB2312" w:eastAsia="仿宋_GB2312" w:hAnsi="仿宋_GB2312" w:cs="仿宋_GB2312" w:hint="eastAsia"/>
          <w:sz w:val="32"/>
          <w:szCs w:val="32"/>
        </w:rPr>
        <w:t>（91</w:t>
      </w:r>
      <w:r w:rsidR="00430481" w:rsidRPr="00A35DEC">
        <w:rPr>
          <w:rFonts w:ascii="仿宋_GB2312" w:eastAsia="仿宋_GB2312" w:hAnsi="仿宋_GB2312" w:cs="仿宋_GB2312" w:hint="eastAsia"/>
          <w:sz w:val="32"/>
          <w:szCs w:val="32"/>
        </w:rPr>
        <w:t>%）</w:t>
      </w:r>
      <w:r w:rsidR="005E1635" w:rsidRPr="00A35DEC">
        <w:rPr>
          <w:rFonts w:ascii="仿宋_GB2312" w:eastAsia="仿宋_GB2312" w:hAnsi="仿宋_GB2312" w:cs="仿宋_GB2312" w:hint="eastAsia"/>
          <w:sz w:val="32"/>
          <w:szCs w:val="32"/>
        </w:rPr>
        <w:t>2.62</w:t>
      </w:r>
      <w:r w:rsidR="00DF628B" w:rsidRPr="00A35DEC">
        <w:rPr>
          <w:rFonts w:ascii="仿宋_GB2312" w:eastAsia="仿宋_GB2312" w:hAnsi="仿宋_GB2312" w:cs="仿宋_GB2312" w:hint="eastAsia"/>
          <w:sz w:val="32"/>
          <w:szCs w:val="32"/>
        </w:rPr>
        <w:t>个百分点</w:t>
      </w:r>
      <w:r w:rsidR="00430481" w:rsidRPr="00A35DEC">
        <w:rPr>
          <w:rFonts w:ascii="仿宋_GB2312" w:eastAsia="仿宋_GB2312" w:hAnsi="仿宋_GB2312" w:cs="仿宋_GB2312" w:hint="eastAsia"/>
          <w:sz w:val="32"/>
          <w:szCs w:val="32"/>
        </w:rPr>
        <w:t>，低于全省均值</w:t>
      </w:r>
      <w:r w:rsidR="00567EE8" w:rsidRPr="00A35DEC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5E1635" w:rsidRPr="00A35DEC">
        <w:rPr>
          <w:rFonts w:ascii="仿宋_GB2312" w:eastAsia="仿宋_GB2312" w:hAnsi="仿宋_GB2312" w:cs="仿宋_GB2312" w:hint="eastAsia"/>
          <w:sz w:val="32"/>
          <w:szCs w:val="32"/>
        </w:rPr>
        <w:t>90.92</w:t>
      </w:r>
      <w:r w:rsidR="00567EE8" w:rsidRPr="00A35DEC">
        <w:rPr>
          <w:rFonts w:ascii="仿宋_GB2312" w:eastAsia="仿宋_GB2312" w:hAnsi="仿宋_GB2312" w:cs="仿宋_GB2312" w:hint="eastAsia"/>
          <w:sz w:val="32"/>
          <w:szCs w:val="32"/>
        </w:rPr>
        <w:t>%）</w:t>
      </w:r>
      <w:r w:rsidR="005E1635" w:rsidRPr="00A35DEC">
        <w:rPr>
          <w:rFonts w:ascii="仿宋_GB2312" w:eastAsia="仿宋_GB2312" w:hAnsi="仿宋_GB2312" w:cs="仿宋_GB2312" w:hint="eastAsia"/>
          <w:sz w:val="32"/>
          <w:szCs w:val="32"/>
        </w:rPr>
        <w:t>2.54</w:t>
      </w:r>
      <w:r w:rsidR="00430481" w:rsidRPr="00A35DEC">
        <w:rPr>
          <w:rFonts w:ascii="仿宋_GB2312" w:eastAsia="仿宋_GB2312" w:hAnsi="仿宋_GB2312" w:cs="仿宋_GB2312" w:hint="eastAsia"/>
          <w:sz w:val="32"/>
          <w:szCs w:val="32"/>
        </w:rPr>
        <w:t>个百分点，低于全市均值</w:t>
      </w:r>
      <w:r w:rsidR="00567EE8" w:rsidRPr="00A35DEC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5E1635" w:rsidRPr="00A35DEC">
        <w:rPr>
          <w:rFonts w:ascii="仿宋_GB2312" w:eastAsia="仿宋_GB2312" w:hAnsi="仿宋_GB2312" w:cs="仿宋_GB2312" w:hint="eastAsia"/>
          <w:sz w:val="32"/>
          <w:szCs w:val="32"/>
        </w:rPr>
        <w:t>91.36</w:t>
      </w:r>
      <w:r w:rsidR="00567EE8" w:rsidRPr="00A35DEC">
        <w:rPr>
          <w:rFonts w:ascii="仿宋_GB2312" w:eastAsia="仿宋_GB2312" w:hAnsi="仿宋_GB2312" w:cs="仿宋_GB2312" w:hint="eastAsia"/>
          <w:sz w:val="32"/>
          <w:szCs w:val="32"/>
        </w:rPr>
        <w:t>%）</w:t>
      </w:r>
      <w:r w:rsidR="005E1635" w:rsidRPr="00A35DEC">
        <w:rPr>
          <w:rFonts w:ascii="仿宋_GB2312" w:eastAsia="仿宋_GB2312" w:hAnsi="仿宋_GB2312" w:cs="仿宋_GB2312" w:hint="eastAsia"/>
          <w:sz w:val="32"/>
          <w:szCs w:val="32"/>
        </w:rPr>
        <w:t>2.98</w:t>
      </w:r>
      <w:r w:rsidR="00430481" w:rsidRPr="00A35DEC">
        <w:rPr>
          <w:rFonts w:ascii="仿宋_GB2312" w:eastAsia="仿宋_GB2312" w:hAnsi="仿宋_GB2312" w:cs="仿宋_GB2312" w:hint="eastAsia"/>
          <w:sz w:val="32"/>
          <w:szCs w:val="32"/>
        </w:rPr>
        <w:t>个百分</w:t>
      </w:r>
      <w:r w:rsidR="00430481" w:rsidRPr="00E67ADE">
        <w:rPr>
          <w:rFonts w:ascii="仿宋" w:eastAsia="仿宋" w:hAnsi="仿宋" w:cs="宋体" w:hint="eastAsia"/>
          <w:color w:val="000000"/>
          <w:sz w:val="32"/>
          <w:szCs w:val="32"/>
        </w:rPr>
        <w:t>点</w:t>
      </w:r>
      <w:r w:rsidR="00DF628B" w:rsidRPr="00E67ADE">
        <w:rPr>
          <w:rFonts w:ascii="仿宋" w:eastAsia="仿宋" w:hAnsi="仿宋" w:cs="宋体" w:hint="eastAsia"/>
          <w:color w:val="000000"/>
          <w:sz w:val="32"/>
          <w:szCs w:val="32"/>
        </w:rPr>
        <w:t>，低于</w:t>
      </w:r>
      <w:r w:rsidR="00567EE8" w:rsidRPr="00E67ADE">
        <w:rPr>
          <w:rFonts w:ascii="仿宋" w:eastAsia="仿宋" w:hAnsi="仿宋" w:cs="宋体" w:hint="eastAsia"/>
          <w:color w:val="000000"/>
          <w:sz w:val="32"/>
          <w:szCs w:val="32"/>
        </w:rPr>
        <w:t>四平地区一审案件服判息诉率第一的梨树法院（93.</w:t>
      </w:r>
      <w:r w:rsidR="005E1635">
        <w:rPr>
          <w:rFonts w:ascii="仿宋" w:eastAsia="仿宋" w:hAnsi="仿宋" w:cs="宋体" w:hint="eastAsia"/>
          <w:color w:val="000000"/>
          <w:sz w:val="32"/>
          <w:szCs w:val="32"/>
        </w:rPr>
        <w:t>96</w:t>
      </w:r>
      <w:r w:rsidR="00567EE8" w:rsidRPr="00E67ADE">
        <w:rPr>
          <w:rFonts w:ascii="仿宋" w:eastAsia="仿宋" w:hAnsi="仿宋" w:cs="宋体" w:hint="eastAsia"/>
          <w:color w:val="000000"/>
          <w:sz w:val="32"/>
          <w:szCs w:val="32"/>
        </w:rPr>
        <w:t>%</w:t>
      </w:r>
      <w:r w:rsidR="00DF628B" w:rsidRPr="00E67ADE">
        <w:rPr>
          <w:rFonts w:ascii="仿宋" w:eastAsia="仿宋" w:hAnsi="仿宋" w:cs="宋体" w:hint="eastAsia"/>
          <w:color w:val="000000"/>
          <w:sz w:val="32"/>
          <w:szCs w:val="32"/>
        </w:rPr>
        <w:t>）</w:t>
      </w:r>
      <w:r w:rsidR="005E1635">
        <w:rPr>
          <w:rFonts w:ascii="仿宋" w:eastAsia="仿宋" w:hAnsi="仿宋" w:cs="宋体" w:hint="eastAsia"/>
          <w:color w:val="000000"/>
          <w:sz w:val="32"/>
          <w:szCs w:val="32"/>
        </w:rPr>
        <w:t>5.58</w:t>
      </w:r>
      <w:r w:rsidR="00567EE8" w:rsidRPr="00E67ADE">
        <w:rPr>
          <w:rFonts w:ascii="仿宋" w:eastAsia="仿宋" w:hAnsi="仿宋" w:cs="宋体" w:hint="eastAsia"/>
          <w:color w:val="000000"/>
          <w:sz w:val="32"/>
          <w:szCs w:val="32"/>
        </w:rPr>
        <w:t>个百分点</w:t>
      </w:r>
      <w:r w:rsidR="00430481" w:rsidRPr="00E67ADE">
        <w:rPr>
          <w:rFonts w:ascii="仿宋" w:eastAsia="仿宋" w:hAnsi="仿宋" w:cs="宋体" w:hint="eastAsia"/>
          <w:color w:val="000000"/>
          <w:sz w:val="32"/>
          <w:szCs w:val="32"/>
        </w:rPr>
        <w:t>。在全省基层法院排名第</w:t>
      </w:r>
      <w:r w:rsidR="005E1635">
        <w:rPr>
          <w:rFonts w:ascii="仿宋" w:eastAsia="仿宋" w:hAnsi="仿宋" w:cs="宋体" w:hint="eastAsia"/>
          <w:color w:val="000000"/>
          <w:sz w:val="32"/>
          <w:szCs w:val="32"/>
        </w:rPr>
        <w:t>五十三</w:t>
      </w:r>
      <w:r w:rsidR="00430481" w:rsidRPr="00E67ADE">
        <w:rPr>
          <w:rFonts w:ascii="仿宋" w:eastAsia="仿宋" w:hAnsi="仿宋" w:cs="宋体" w:hint="eastAsia"/>
          <w:color w:val="000000"/>
          <w:sz w:val="32"/>
          <w:szCs w:val="32"/>
        </w:rPr>
        <w:t>位，四平地区基层院排名第五位。</w:t>
      </w:r>
      <w:r w:rsidR="000A33C1" w:rsidRPr="000A33C1">
        <w:rPr>
          <w:rFonts w:ascii="仿宋" w:eastAsia="仿宋" w:hAnsi="仿宋" w:cs="楷体" w:hint="eastAsia"/>
          <w:b/>
          <w:bCs/>
          <w:color w:val="C00000"/>
          <w:sz w:val="32"/>
          <w:szCs w:val="32"/>
        </w:rPr>
        <w:t>未</w:t>
      </w:r>
      <w:r w:rsidR="00C0563B">
        <w:rPr>
          <w:rFonts w:ascii="仿宋" w:eastAsia="仿宋" w:hAnsi="仿宋" w:cs="楷体" w:hint="eastAsia"/>
          <w:b/>
          <w:bCs/>
          <w:color w:val="C00000"/>
          <w:sz w:val="32"/>
          <w:szCs w:val="32"/>
        </w:rPr>
        <w:t>达标</w:t>
      </w:r>
    </w:p>
    <w:p w:rsidR="00A26EB1" w:rsidRPr="00A51A3D" w:rsidRDefault="00943351" w:rsidP="00C0563B">
      <w:pPr>
        <w:spacing w:line="62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A51A3D">
        <w:rPr>
          <w:rFonts w:ascii="楷体" w:eastAsia="楷体" w:hAnsi="楷体" w:hint="eastAsia"/>
          <w:b/>
          <w:sz w:val="32"/>
          <w:szCs w:val="32"/>
        </w:rPr>
        <w:t>8.</w:t>
      </w:r>
      <w:r w:rsidR="00E55BFE" w:rsidRPr="00A51A3D">
        <w:rPr>
          <w:rFonts w:ascii="楷体" w:eastAsia="楷体" w:hAnsi="楷体" w:hint="eastAsia"/>
          <w:b/>
          <w:sz w:val="32"/>
          <w:szCs w:val="32"/>
        </w:rPr>
        <w:t>生效案件服判息诉率（年度考核要求不低于97.80%）。</w:t>
      </w:r>
    </w:p>
    <w:p w:rsidR="00164DF2" w:rsidRPr="002611F8" w:rsidRDefault="00461AB8" w:rsidP="00514A0F">
      <w:pPr>
        <w:spacing w:afterLines="30" w:line="620" w:lineRule="exact"/>
        <w:ind w:firstLineChars="200" w:firstLine="640"/>
        <w:textAlignment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截至2022年9月30日</w:t>
      </w:r>
      <w:r w:rsidR="004B7678" w:rsidRPr="00882CFE">
        <w:rPr>
          <w:rFonts w:ascii="仿宋_GB2312" w:eastAsia="仿宋_GB2312" w:hAnsi="仿宋_GB2312" w:cs="仿宋_GB2312" w:hint="eastAsia"/>
          <w:sz w:val="32"/>
          <w:szCs w:val="32"/>
        </w:rPr>
        <w:t>，我院被申请再审申诉案件数共</w:t>
      </w:r>
      <w:r w:rsidR="00381393">
        <w:rPr>
          <w:rFonts w:ascii="仿宋_GB2312" w:eastAsia="仿宋_GB2312" w:hAnsi="仿宋_GB2312" w:cs="仿宋_GB2312" w:hint="eastAsia"/>
          <w:sz w:val="32"/>
          <w:szCs w:val="32"/>
        </w:rPr>
        <w:t>42</w:t>
      </w:r>
      <w:r w:rsidR="004B7678" w:rsidRPr="00882CFE">
        <w:rPr>
          <w:rFonts w:ascii="仿宋_GB2312" w:eastAsia="仿宋_GB2312" w:hAnsi="仿宋_GB2312" w:cs="仿宋_GB2312" w:hint="eastAsia"/>
          <w:sz w:val="32"/>
          <w:szCs w:val="32"/>
        </w:rPr>
        <w:t>件，生效案件总结案数</w:t>
      </w:r>
      <w:r w:rsidR="00381393">
        <w:rPr>
          <w:rFonts w:ascii="仿宋_GB2312" w:eastAsia="仿宋_GB2312" w:hAnsi="仿宋_GB2312" w:cs="仿宋_GB2312" w:hint="eastAsia"/>
          <w:sz w:val="32"/>
          <w:szCs w:val="32"/>
        </w:rPr>
        <w:t>2017</w:t>
      </w:r>
      <w:r w:rsidR="004B7678" w:rsidRPr="00882CFE">
        <w:rPr>
          <w:rFonts w:ascii="仿宋_GB2312" w:eastAsia="仿宋_GB2312" w:hAnsi="仿宋_GB2312" w:cs="仿宋_GB2312" w:hint="eastAsia"/>
          <w:sz w:val="32"/>
          <w:szCs w:val="32"/>
        </w:rPr>
        <w:t>件，生效案件服判息诉率</w:t>
      </w:r>
      <w:r w:rsidR="00A35DEC">
        <w:rPr>
          <w:rFonts w:ascii="仿宋_GB2312" w:eastAsia="仿宋_GB2312" w:hAnsi="仿宋_GB2312" w:cs="仿宋_GB2312" w:hint="eastAsia"/>
          <w:sz w:val="32"/>
          <w:szCs w:val="32"/>
        </w:rPr>
        <w:t>97.92</w:t>
      </w:r>
      <w:r w:rsidR="004B7678" w:rsidRPr="00882CFE">
        <w:rPr>
          <w:rFonts w:ascii="仿宋_GB2312" w:eastAsia="仿宋_GB2312" w:hAnsi="仿宋_GB2312" w:cs="仿宋_GB2312" w:hint="eastAsia"/>
          <w:sz w:val="32"/>
          <w:szCs w:val="32"/>
        </w:rPr>
        <w:t>%，</w:t>
      </w:r>
      <w:r w:rsidR="00A35DEC">
        <w:rPr>
          <w:rFonts w:ascii="仿宋_GB2312" w:eastAsia="仿宋_GB2312" w:hAnsi="仿宋_GB2312" w:cs="仿宋_GB2312" w:hint="eastAsia"/>
          <w:sz w:val="32"/>
          <w:szCs w:val="32"/>
        </w:rPr>
        <w:t>高</w:t>
      </w:r>
      <w:r w:rsidR="004B7678" w:rsidRPr="00882CFE">
        <w:rPr>
          <w:rFonts w:ascii="仿宋_GB2312" w:eastAsia="仿宋_GB2312" w:hAnsi="仿宋_GB2312" w:cs="仿宋_GB2312" w:hint="eastAsia"/>
          <w:sz w:val="32"/>
          <w:szCs w:val="32"/>
        </w:rPr>
        <w:t>于全省均值（</w:t>
      </w:r>
      <w:r w:rsidR="00A35DEC">
        <w:rPr>
          <w:rFonts w:ascii="仿宋_GB2312" w:eastAsia="仿宋_GB2312" w:hAnsi="仿宋_GB2312" w:cs="仿宋_GB2312" w:hint="eastAsia"/>
          <w:sz w:val="32"/>
          <w:szCs w:val="32"/>
        </w:rPr>
        <w:t>97.78</w:t>
      </w:r>
      <w:r w:rsidR="004B7678" w:rsidRPr="00882CFE">
        <w:rPr>
          <w:rFonts w:ascii="仿宋_GB2312" w:eastAsia="仿宋_GB2312" w:hAnsi="仿宋_GB2312" w:cs="仿宋_GB2312" w:hint="eastAsia"/>
          <w:sz w:val="32"/>
          <w:szCs w:val="32"/>
        </w:rPr>
        <w:t>%）</w:t>
      </w:r>
      <w:r w:rsidR="00381393">
        <w:rPr>
          <w:rFonts w:ascii="仿宋_GB2312" w:eastAsia="仿宋_GB2312" w:hAnsi="仿宋_GB2312" w:cs="仿宋_GB2312" w:hint="eastAsia"/>
          <w:sz w:val="32"/>
          <w:szCs w:val="32"/>
        </w:rPr>
        <w:t>0.14</w:t>
      </w:r>
      <w:r w:rsidR="0067347E" w:rsidRPr="00882CFE">
        <w:rPr>
          <w:rFonts w:ascii="仿宋_GB2312" w:eastAsia="仿宋_GB2312" w:hAnsi="仿宋_GB2312" w:cs="仿宋_GB2312" w:hint="eastAsia"/>
          <w:sz w:val="32"/>
          <w:szCs w:val="32"/>
        </w:rPr>
        <w:t>个百分点，高于全市均值（</w:t>
      </w:r>
      <w:r w:rsidR="00381393">
        <w:rPr>
          <w:rFonts w:ascii="仿宋_GB2312" w:eastAsia="仿宋_GB2312" w:hAnsi="仿宋_GB2312" w:cs="仿宋_GB2312" w:hint="eastAsia"/>
          <w:sz w:val="32"/>
          <w:szCs w:val="32"/>
        </w:rPr>
        <w:t>97.14</w:t>
      </w:r>
      <w:r w:rsidR="0067347E" w:rsidRPr="00882CFE">
        <w:rPr>
          <w:rFonts w:ascii="仿宋_GB2312" w:eastAsia="仿宋_GB2312" w:hAnsi="仿宋_GB2312" w:cs="仿宋_GB2312" w:hint="eastAsia"/>
          <w:sz w:val="32"/>
          <w:szCs w:val="32"/>
        </w:rPr>
        <w:t>%）</w:t>
      </w:r>
      <w:r w:rsidR="00381393">
        <w:rPr>
          <w:rFonts w:ascii="仿宋_GB2312" w:eastAsia="仿宋_GB2312" w:hAnsi="仿宋_GB2312" w:cs="仿宋_GB2312" w:hint="eastAsia"/>
          <w:sz w:val="32"/>
          <w:szCs w:val="32"/>
        </w:rPr>
        <w:t>0.78</w:t>
      </w:r>
      <w:r w:rsidR="0067347E" w:rsidRPr="00882CFE">
        <w:rPr>
          <w:rFonts w:ascii="仿宋_GB2312" w:eastAsia="仿宋_GB2312" w:hAnsi="仿宋_GB2312" w:cs="仿宋_GB2312" w:hint="eastAsia"/>
          <w:sz w:val="32"/>
          <w:szCs w:val="32"/>
        </w:rPr>
        <w:t>个百分点，</w:t>
      </w:r>
      <w:r w:rsidR="004B7678" w:rsidRPr="00882CFE">
        <w:rPr>
          <w:rFonts w:ascii="仿宋_GB2312" w:eastAsia="仿宋_GB2312" w:hAnsi="仿宋_GB2312" w:cs="仿宋_GB2312" w:hint="eastAsia"/>
          <w:sz w:val="32"/>
          <w:szCs w:val="32"/>
        </w:rPr>
        <w:t>已达到年度考核标准。在全省基层法院中排名</w:t>
      </w:r>
      <w:r w:rsidR="004B7678" w:rsidRPr="00D41F26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D41F26">
        <w:rPr>
          <w:rFonts w:ascii="仿宋_GB2312" w:eastAsia="仿宋_GB2312" w:hAnsi="仿宋_GB2312" w:cs="仿宋_GB2312" w:hint="eastAsia"/>
          <w:b/>
          <w:sz w:val="32"/>
          <w:szCs w:val="32"/>
        </w:rPr>
        <w:t>六十</w:t>
      </w:r>
      <w:r w:rsidR="00A35DEC">
        <w:rPr>
          <w:rFonts w:ascii="仿宋_GB2312" w:eastAsia="仿宋_GB2312" w:hAnsi="仿宋_GB2312" w:cs="仿宋_GB2312" w:hint="eastAsia"/>
          <w:b/>
          <w:sz w:val="32"/>
          <w:szCs w:val="32"/>
        </w:rPr>
        <w:t>五</w:t>
      </w:r>
      <w:r w:rsidR="004B7678" w:rsidRPr="00D41F26">
        <w:rPr>
          <w:rFonts w:ascii="仿宋_GB2312" w:eastAsia="仿宋_GB2312" w:hAnsi="仿宋_GB2312" w:cs="仿宋_GB2312" w:hint="eastAsia"/>
          <w:b/>
          <w:sz w:val="32"/>
          <w:szCs w:val="32"/>
        </w:rPr>
        <w:t>位</w:t>
      </w:r>
      <w:r w:rsidR="00A35DEC">
        <w:rPr>
          <w:rFonts w:ascii="仿宋_GB2312" w:eastAsia="仿宋_GB2312" w:hAnsi="仿宋_GB2312" w:cs="仿宋_GB2312" w:hint="eastAsia"/>
          <w:b/>
          <w:sz w:val="32"/>
          <w:szCs w:val="32"/>
        </w:rPr>
        <w:t>（全省末位）</w:t>
      </w:r>
      <w:r w:rsidR="004B7678" w:rsidRPr="00882CFE">
        <w:rPr>
          <w:rFonts w:ascii="仿宋_GB2312" w:eastAsia="仿宋_GB2312" w:hAnsi="仿宋_GB2312" w:cs="仿宋_GB2312" w:hint="eastAsia"/>
          <w:sz w:val="32"/>
          <w:szCs w:val="32"/>
        </w:rPr>
        <w:t>，在四平地区基层院中排名</w:t>
      </w:r>
      <w:r w:rsidR="004B7678" w:rsidRPr="00D41F26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D41F26">
        <w:rPr>
          <w:rFonts w:ascii="仿宋_GB2312" w:eastAsia="仿宋_GB2312" w:hAnsi="仿宋_GB2312" w:cs="仿宋_GB2312" w:hint="eastAsia"/>
          <w:b/>
          <w:sz w:val="32"/>
          <w:szCs w:val="32"/>
        </w:rPr>
        <w:t>五</w:t>
      </w:r>
      <w:r w:rsidR="004B7678" w:rsidRPr="00D41F26">
        <w:rPr>
          <w:rFonts w:ascii="仿宋_GB2312" w:eastAsia="仿宋_GB2312" w:hAnsi="仿宋_GB2312" w:cs="仿宋_GB2312" w:hint="eastAsia"/>
          <w:b/>
          <w:sz w:val="32"/>
          <w:szCs w:val="32"/>
        </w:rPr>
        <w:t>位</w:t>
      </w:r>
      <w:r w:rsidR="004B7678" w:rsidRPr="00882CFE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3754C5">
        <w:rPr>
          <w:rFonts w:ascii="仿宋" w:eastAsia="仿宋" w:hAnsi="仿宋" w:cs="楷体" w:hint="eastAsia"/>
          <w:b/>
          <w:bCs/>
          <w:color w:val="C00000"/>
          <w:sz w:val="32"/>
          <w:szCs w:val="32"/>
        </w:rPr>
        <w:t>达标</w:t>
      </w:r>
    </w:p>
    <w:p w:rsidR="00A26EB1" w:rsidRPr="00E570BE" w:rsidRDefault="00943351" w:rsidP="00C0563B">
      <w:pPr>
        <w:spacing w:line="620" w:lineRule="exact"/>
        <w:ind w:firstLineChars="150" w:firstLine="482"/>
        <w:rPr>
          <w:rFonts w:ascii="楷体" w:eastAsia="楷体" w:hAnsi="楷体"/>
          <w:b/>
          <w:sz w:val="32"/>
          <w:szCs w:val="32"/>
        </w:rPr>
      </w:pPr>
      <w:r w:rsidRPr="00E570BE">
        <w:rPr>
          <w:rFonts w:ascii="楷体" w:eastAsia="楷体" w:hAnsi="楷体"/>
          <w:b/>
          <w:sz w:val="32"/>
          <w:szCs w:val="32"/>
        </w:rPr>
        <w:t>（三）司法公开</w:t>
      </w:r>
    </w:p>
    <w:p w:rsidR="00A26EB1" w:rsidRPr="00E67ADE" w:rsidRDefault="00943351" w:rsidP="00C0563B">
      <w:pPr>
        <w:spacing w:line="62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E67ADE">
        <w:rPr>
          <w:rFonts w:ascii="楷体" w:eastAsia="楷体" w:hAnsi="楷体" w:hint="eastAsia"/>
          <w:b/>
          <w:sz w:val="32"/>
          <w:szCs w:val="32"/>
        </w:rPr>
        <w:t>9.</w:t>
      </w:r>
      <w:r w:rsidR="00E55BFE" w:rsidRPr="00E67ADE">
        <w:rPr>
          <w:rFonts w:ascii="楷体" w:eastAsia="楷体" w:hAnsi="楷体" w:hint="eastAsia"/>
          <w:b/>
          <w:sz w:val="32"/>
          <w:szCs w:val="32"/>
        </w:rPr>
        <w:t>裁判文书上网率指标（年</w:t>
      </w:r>
      <w:r w:rsidR="006E7C02">
        <w:rPr>
          <w:rFonts w:ascii="楷体" w:eastAsia="楷体" w:hAnsi="楷体" w:hint="eastAsia"/>
          <w:b/>
          <w:sz w:val="32"/>
          <w:szCs w:val="32"/>
        </w:rPr>
        <w:t>底</w:t>
      </w:r>
      <w:r w:rsidR="00E55BFE" w:rsidRPr="00E67ADE">
        <w:rPr>
          <w:rFonts w:ascii="楷体" w:eastAsia="楷体" w:hAnsi="楷体" w:hint="eastAsia"/>
          <w:b/>
          <w:sz w:val="32"/>
          <w:szCs w:val="32"/>
        </w:rPr>
        <w:t>考核要求不低于</w:t>
      </w:r>
      <w:r w:rsidR="006E7C02">
        <w:rPr>
          <w:rFonts w:ascii="楷体" w:eastAsia="楷体" w:hAnsi="楷体" w:hint="eastAsia"/>
          <w:b/>
          <w:sz w:val="32"/>
          <w:szCs w:val="32"/>
        </w:rPr>
        <w:t>6</w:t>
      </w:r>
      <w:r w:rsidR="00E55BFE" w:rsidRPr="00E67ADE">
        <w:rPr>
          <w:rFonts w:ascii="楷体" w:eastAsia="楷体" w:hAnsi="楷体" w:hint="eastAsia"/>
          <w:b/>
          <w:sz w:val="32"/>
          <w:szCs w:val="32"/>
        </w:rPr>
        <w:t>0%）</w:t>
      </w:r>
    </w:p>
    <w:p w:rsidR="00A26EB1" w:rsidRPr="00E67ADE" w:rsidRDefault="00461AB8" w:rsidP="00C0563B">
      <w:pPr>
        <w:spacing w:line="620" w:lineRule="exact"/>
        <w:ind w:firstLineChars="200" w:firstLine="640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截至2022年9月30日</w:t>
      </w:r>
      <w:r w:rsidR="00E55BFE" w:rsidRPr="0003511E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9B3FC7" w:rsidRPr="00E67ADE">
        <w:rPr>
          <w:rFonts w:ascii="仿宋_GB2312" w:eastAsia="仿宋_GB2312" w:hAnsi="仿宋_GB2312" w:cs="仿宋_GB2312" w:hint="eastAsia"/>
          <w:sz w:val="32"/>
          <w:szCs w:val="32"/>
        </w:rPr>
        <w:t>我院</w:t>
      </w:r>
      <w:r w:rsidR="00E55BFE" w:rsidRPr="00E67ADE">
        <w:rPr>
          <w:rFonts w:ascii="仿宋_GB2312" w:eastAsia="仿宋_GB2312" w:hAnsi="仿宋_GB2312" w:cs="仿宋_GB2312" w:hint="eastAsia"/>
          <w:sz w:val="32"/>
          <w:szCs w:val="32"/>
        </w:rPr>
        <w:t>裁判文书上网</w:t>
      </w:r>
      <w:r w:rsidR="009B3FC7" w:rsidRPr="00E67ADE">
        <w:rPr>
          <w:rFonts w:ascii="仿宋_GB2312" w:eastAsia="仿宋_GB2312" w:hAnsi="仿宋_GB2312" w:cs="仿宋_GB2312" w:hint="eastAsia"/>
          <w:sz w:val="32"/>
          <w:szCs w:val="32"/>
        </w:rPr>
        <w:t>数为</w:t>
      </w:r>
      <w:r w:rsidR="00E67ADE" w:rsidRPr="00E67ADE">
        <w:rPr>
          <w:rFonts w:ascii="仿宋_GB2312" w:eastAsia="仿宋_GB2312" w:hAnsi="仿宋_GB2312" w:cs="仿宋_GB2312" w:hint="eastAsia"/>
          <w:sz w:val="32"/>
          <w:szCs w:val="32"/>
        </w:rPr>
        <w:t>16</w:t>
      </w:r>
      <w:r w:rsidR="00E67ADE">
        <w:rPr>
          <w:rFonts w:ascii="仿宋_GB2312" w:eastAsia="仿宋_GB2312" w:hAnsi="仿宋_GB2312" w:cs="仿宋_GB2312" w:hint="eastAsia"/>
          <w:sz w:val="32"/>
          <w:szCs w:val="32"/>
        </w:rPr>
        <w:t>83</w:t>
      </w:r>
      <w:r w:rsidR="009B3FC7" w:rsidRPr="00E67ADE">
        <w:rPr>
          <w:rFonts w:ascii="仿宋_GB2312" w:eastAsia="仿宋_GB2312" w:hAnsi="仿宋_GB2312" w:cs="仿宋_GB2312" w:hint="eastAsia"/>
          <w:sz w:val="32"/>
          <w:szCs w:val="32"/>
        </w:rPr>
        <w:t>件，裁判文书上网</w:t>
      </w:r>
      <w:r w:rsidR="00E55BFE" w:rsidRPr="00E67ADE">
        <w:rPr>
          <w:rFonts w:ascii="仿宋_GB2312" w:eastAsia="仿宋_GB2312" w:hAnsi="仿宋_GB2312" w:cs="仿宋_GB2312" w:hint="eastAsia"/>
          <w:sz w:val="32"/>
          <w:szCs w:val="32"/>
        </w:rPr>
        <w:t>率</w:t>
      </w:r>
      <w:r w:rsidR="009B3FC7" w:rsidRPr="00E67ADE">
        <w:rPr>
          <w:rFonts w:ascii="仿宋_GB2312" w:eastAsia="仿宋_GB2312" w:hAnsi="仿宋_GB2312" w:cs="仿宋_GB2312" w:hint="eastAsia"/>
          <w:sz w:val="32"/>
          <w:szCs w:val="32"/>
        </w:rPr>
        <w:t>为</w:t>
      </w:r>
      <w:r w:rsidR="0003511E" w:rsidRPr="0003511E">
        <w:rPr>
          <w:rFonts w:ascii="仿宋_GB2312" w:eastAsia="仿宋_GB2312" w:hAnsi="仿宋_GB2312" w:cs="仿宋_GB2312" w:hint="eastAsia"/>
          <w:sz w:val="32"/>
          <w:szCs w:val="32"/>
        </w:rPr>
        <w:t>62.28</w:t>
      </w:r>
      <w:r w:rsidR="00E55BFE" w:rsidRPr="0003511E">
        <w:rPr>
          <w:rFonts w:ascii="仿宋_GB2312" w:eastAsia="仿宋_GB2312" w:hAnsi="仿宋_GB2312" w:cs="仿宋_GB2312" w:hint="eastAsia"/>
          <w:sz w:val="32"/>
          <w:szCs w:val="32"/>
        </w:rPr>
        <w:t>%，</w:t>
      </w:r>
      <w:r w:rsidR="00FD3024" w:rsidRPr="00E67ADE">
        <w:rPr>
          <w:rFonts w:ascii="仿宋_GB2312" w:eastAsia="仿宋_GB2312" w:hAnsi="仿宋_GB2312" w:cs="仿宋_GB2312" w:hint="eastAsia"/>
          <w:sz w:val="32"/>
          <w:szCs w:val="32"/>
        </w:rPr>
        <w:t>已达到</w:t>
      </w:r>
      <w:r w:rsidR="00E55BFE" w:rsidRPr="00E67ADE">
        <w:rPr>
          <w:rFonts w:ascii="仿宋_GB2312" w:eastAsia="仿宋_GB2312" w:hAnsi="仿宋_GB2312" w:cs="仿宋_GB2312" w:hint="eastAsia"/>
          <w:sz w:val="32"/>
          <w:szCs w:val="32"/>
        </w:rPr>
        <w:t>上半年达到</w:t>
      </w:r>
      <w:r w:rsidR="006E7C02">
        <w:rPr>
          <w:rFonts w:ascii="仿宋_GB2312" w:eastAsia="仿宋_GB2312" w:hAnsi="仿宋_GB2312" w:cs="仿宋_GB2312" w:hint="eastAsia"/>
          <w:sz w:val="32"/>
          <w:szCs w:val="32"/>
        </w:rPr>
        <w:t>60</w:t>
      </w:r>
      <w:r w:rsidR="00E55BFE" w:rsidRPr="00E67ADE">
        <w:rPr>
          <w:rFonts w:ascii="仿宋_GB2312" w:eastAsia="仿宋_GB2312" w:hAnsi="仿宋_GB2312" w:cs="仿宋_GB2312" w:hint="eastAsia"/>
          <w:sz w:val="32"/>
          <w:szCs w:val="32"/>
        </w:rPr>
        <w:t>%</w:t>
      </w:r>
      <w:r w:rsidR="00FD3024" w:rsidRPr="00E67ADE">
        <w:rPr>
          <w:rFonts w:ascii="仿宋_GB2312" w:eastAsia="仿宋_GB2312" w:hAnsi="仿宋_GB2312" w:cs="仿宋_GB2312" w:hint="eastAsia"/>
          <w:sz w:val="32"/>
          <w:szCs w:val="32"/>
        </w:rPr>
        <w:t>的考核要求</w:t>
      </w:r>
      <w:r w:rsidR="00E55BFE" w:rsidRPr="00E67ADE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3754C5">
        <w:rPr>
          <w:rFonts w:ascii="仿宋" w:eastAsia="仿宋" w:hAnsi="仿宋" w:cs="楷体" w:hint="eastAsia"/>
          <w:b/>
          <w:bCs/>
          <w:color w:val="C00000"/>
          <w:sz w:val="32"/>
          <w:szCs w:val="32"/>
        </w:rPr>
        <w:t>达标</w:t>
      </w:r>
    </w:p>
    <w:p w:rsidR="00A26EB1" w:rsidRPr="00E67ADE" w:rsidRDefault="006E2C54" w:rsidP="00C0563B">
      <w:pPr>
        <w:spacing w:line="62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E67ADE">
        <w:rPr>
          <w:rFonts w:ascii="楷体" w:eastAsia="楷体" w:hAnsi="楷体" w:hint="eastAsia"/>
          <w:b/>
          <w:sz w:val="32"/>
          <w:szCs w:val="32"/>
        </w:rPr>
        <w:t>10</w:t>
      </w:r>
      <w:r w:rsidR="00943351" w:rsidRPr="00E67ADE">
        <w:rPr>
          <w:rFonts w:ascii="楷体" w:eastAsia="楷体" w:hAnsi="楷体" w:hint="eastAsia"/>
          <w:b/>
          <w:sz w:val="32"/>
          <w:szCs w:val="32"/>
        </w:rPr>
        <w:t>.</w:t>
      </w:r>
      <w:r w:rsidR="00E55BFE" w:rsidRPr="00E67ADE">
        <w:rPr>
          <w:rFonts w:ascii="楷体" w:eastAsia="楷体" w:hAnsi="楷体" w:hint="eastAsia"/>
          <w:b/>
          <w:sz w:val="32"/>
          <w:szCs w:val="32"/>
        </w:rPr>
        <w:t>审判流程信息公开指标（年度考核要求有效公开率不低于98%；文书笔录公开率不低于45%）</w:t>
      </w:r>
    </w:p>
    <w:p w:rsidR="00A26EB1" w:rsidRPr="00E67ADE" w:rsidRDefault="00461AB8" w:rsidP="00C0563B">
      <w:pPr>
        <w:spacing w:line="620" w:lineRule="exact"/>
        <w:ind w:firstLineChars="200" w:firstLine="640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截至2022年9月30日</w:t>
      </w:r>
      <w:r w:rsidR="009B3FC7" w:rsidRPr="00085744">
        <w:rPr>
          <w:rFonts w:ascii="仿宋_GB2312" w:eastAsia="仿宋_GB2312" w:hAnsi="仿宋_GB2312" w:cs="仿宋_GB2312" w:hint="eastAsia"/>
          <w:sz w:val="32"/>
          <w:szCs w:val="32"/>
        </w:rPr>
        <w:t>，我院</w:t>
      </w:r>
      <w:r w:rsidR="00E55BFE" w:rsidRPr="00085744">
        <w:rPr>
          <w:rFonts w:ascii="仿宋_GB2312" w:eastAsia="仿宋_GB2312" w:hAnsi="仿宋_GB2312" w:cs="仿宋_GB2312" w:hint="eastAsia"/>
          <w:sz w:val="32"/>
          <w:szCs w:val="32"/>
        </w:rPr>
        <w:t>审判流程信息有效公开率</w:t>
      </w:r>
      <w:r w:rsidR="009B3FC7" w:rsidRPr="00085744">
        <w:rPr>
          <w:rFonts w:ascii="仿宋_GB2312" w:eastAsia="仿宋_GB2312" w:hAnsi="仿宋_GB2312" w:cs="仿宋_GB2312" w:hint="eastAsia"/>
          <w:sz w:val="32"/>
          <w:szCs w:val="32"/>
        </w:rPr>
        <w:t>100</w:t>
      </w:r>
      <w:r w:rsidR="00E55BFE" w:rsidRPr="00085744">
        <w:rPr>
          <w:rFonts w:ascii="仿宋_GB2312" w:eastAsia="仿宋_GB2312" w:hAnsi="仿宋_GB2312" w:cs="仿宋_GB2312" w:hint="eastAsia"/>
          <w:sz w:val="32"/>
          <w:szCs w:val="32"/>
        </w:rPr>
        <w:t>%</w:t>
      </w:r>
      <w:r w:rsidR="00E55BFE" w:rsidRPr="0003511E">
        <w:rPr>
          <w:rFonts w:ascii="仿宋_GB2312" w:eastAsia="仿宋_GB2312" w:hAnsi="仿宋_GB2312" w:cs="仿宋_GB2312" w:hint="eastAsia"/>
          <w:sz w:val="32"/>
          <w:szCs w:val="32"/>
        </w:rPr>
        <w:t>，已达到</w:t>
      </w:r>
      <w:r w:rsidR="00E67ADE" w:rsidRPr="0003511E">
        <w:rPr>
          <w:rFonts w:ascii="仿宋_GB2312" w:eastAsia="仿宋_GB2312" w:hAnsi="仿宋_GB2312" w:cs="仿宋_GB2312" w:hint="eastAsia"/>
          <w:sz w:val="32"/>
          <w:szCs w:val="32"/>
        </w:rPr>
        <w:t>年度</w:t>
      </w:r>
      <w:r w:rsidR="00E55BFE" w:rsidRPr="0003511E">
        <w:rPr>
          <w:rFonts w:ascii="仿宋_GB2312" w:eastAsia="仿宋_GB2312" w:hAnsi="仿宋_GB2312" w:cs="仿宋_GB2312" w:hint="eastAsia"/>
          <w:sz w:val="32"/>
          <w:szCs w:val="32"/>
        </w:rPr>
        <w:t>考核要求（98%），</w:t>
      </w:r>
      <w:r w:rsidR="00FD3024" w:rsidRPr="0003511E">
        <w:rPr>
          <w:rFonts w:ascii="仿宋_GB2312" w:eastAsia="仿宋_GB2312" w:hAnsi="仿宋_GB2312" w:cs="仿宋_GB2312" w:hint="eastAsia"/>
          <w:sz w:val="32"/>
          <w:szCs w:val="32"/>
        </w:rPr>
        <w:t>但是</w:t>
      </w:r>
      <w:r w:rsidR="009B3FC7" w:rsidRPr="0003511E">
        <w:rPr>
          <w:rFonts w:ascii="仿宋_GB2312" w:eastAsia="仿宋_GB2312" w:hAnsi="仿宋_GB2312" w:cs="仿宋_GB2312" w:hint="eastAsia"/>
          <w:sz w:val="32"/>
          <w:szCs w:val="32"/>
        </w:rPr>
        <w:t>文书笔录</w:t>
      </w:r>
      <w:r w:rsidR="00FD3024" w:rsidRPr="0003511E">
        <w:rPr>
          <w:rFonts w:ascii="仿宋_GB2312" w:eastAsia="仿宋_GB2312" w:hAnsi="仿宋_GB2312" w:cs="仿宋_GB2312" w:hint="eastAsia"/>
          <w:sz w:val="32"/>
          <w:szCs w:val="32"/>
        </w:rPr>
        <w:t>公开率只有</w:t>
      </w:r>
      <w:r w:rsidR="0003511E" w:rsidRPr="0003511E">
        <w:rPr>
          <w:rFonts w:ascii="仿宋_GB2312" w:eastAsia="仿宋_GB2312" w:hAnsi="仿宋_GB2312" w:cs="仿宋_GB2312" w:hint="eastAsia"/>
          <w:sz w:val="32"/>
          <w:szCs w:val="32"/>
        </w:rPr>
        <w:t>35.9</w:t>
      </w:r>
      <w:r w:rsidR="00FD3024" w:rsidRPr="0003511E">
        <w:rPr>
          <w:rFonts w:ascii="仿宋_GB2312" w:eastAsia="仿宋_GB2312" w:hAnsi="仿宋_GB2312" w:cs="仿宋_GB2312" w:hint="eastAsia"/>
          <w:sz w:val="32"/>
          <w:szCs w:val="32"/>
        </w:rPr>
        <w:t>%</w:t>
      </w:r>
      <w:r w:rsidR="00E67ADE" w:rsidRPr="0003511E">
        <w:rPr>
          <w:rFonts w:ascii="仿宋_GB2312" w:eastAsia="仿宋_GB2312" w:hAnsi="仿宋_GB2312" w:cs="仿宋_GB2312" w:hint="eastAsia"/>
          <w:sz w:val="32"/>
          <w:szCs w:val="32"/>
        </w:rPr>
        <w:t>，低于</w:t>
      </w:r>
      <w:r w:rsidR="00FD3024" w:rsidRPr="0003511E">
        <w:rPr>
          <w:rFonts w:ascii="仿宋_GB2312" w:eastAsia="仿宋_GB2312" w:hAnsi="仿宋_GB2312" w:cs="仿宋_GB2312" w:hint="eastAsia"/>
          <w:sz w:val="32"/>
          <w:szCs w:val="32"/>
        </w:rPr>
        <w:t>年度考核要求</w:t>
      </w:r>
      <w:r w:rsidR="00E67ADE" w:rsidRPr="0003511E">
        <w:rPr>
          <w:rFonts w:ascii="仿宋_GB2312" w:eastAsia="仿宋_GB2312" w:hAnsi="仿宋_GB2312" w:cs="仿宋_GB2312" w:hint="eastAsia"/>
          <w:sz w:val="32"/>
          <w:szCs w:val="32"/>
        </w:rPr>
        <w:t>（45%）</w:t>
      </w:r>
      <w:r w:rsidR="0003511E" w:rsidRPr="0003511E">
        <w:rPr>
          <w:rFonts w:ascii="仿宋_GB2312" w:eastAsia="仿宋_GB2312" w:hAnsi="仿宋_GB2312" w:cs="仿宋_GB2312" w:hint="eastAsia"/>
          <w:sz w:val="32"/>
          <w:szCs w:val="32"/>
        </w:rPr>
        <w:t>9.1</w:t>
      </w:r>
      <w:r w:rsidR="00E67ADE" w:rsidRPr="0003511E">
        <w:rPr>
          <w:rFonts w:ascii="仿宋_GB2312" w:eastAsia="仿宋_GB2312" w:hAnsi="仿宋_GB2312" w:cs="仿宋_GB2312" w:hint="eastAsia"/>
          <w:sz w:val="32"/>
          <w:szCs w:val="32"/>
        </w:rPr>
        <w:t>个百分</w:t>
      </w:r>
      <w:r w:rsidR="00E67ADE" w:rsidRPr="00E67ADE">
        <w:rPr>
          <w:rFonts w:ascii="Times New Roman" w:eastAsia="仿宋_GB2312" w:hAnsi="Times New Roman" w:hint="eastAsia"/>
          <w:sz w:val="32"/>
          <w:szCs w:val="32"/>
        </w:rPr>
        <w:t>点</w:t>
      </w:r>
      <w:r w:rsidR="00FD3024" w:rsidRPr="00E67ADE">
        <w:rPr>
          <w:rFonts w:ascii="Times New Roman" w:eastAsia="仿宋_GB2312" w:hAnsi="Times New Roman" w:hint="eastAsia"/>
          <w:sz w:val="32"/>
          <w:szCs w:val="32"/>
        </w:rPr>
        <w:t>。</w:t>
      </w:r>
      <w:r w:rsidR="000A33C1" w:rsidRPr="000A33C1">
        <w:rPr>
          <w:rFonts w:ascii="仿宋" w:eastAsia="仿宋" w:hAnsi="仿宋" w:cs="楷体" w:hint="eastAsia"/>
          <w:b/>
          <w:bCs/>
          <w:color w:val="C00000"/>
          <w:sz w:val="32"/>
          <w:szCs w:val="32"/>
        </w:rPr>
        <w:t>未</w:t>
      </w:r>
      <w:r w:rsidR="00C0563B">
        <w:rPr>
          <w:rFonts w:ascii="仿宋" w:eastAsia="仿宋" w:hAnsi="仿宋" w:cs="楷体" w:hint="eastAsia"/>
          <w:b/>
          <w:bCs/>
          <w:color w:val="C00000"/>
          <w:sz w:val="32"/>
          <w:szCs w:val="32"/>
        </w:rPr>
        <w:t>达标</w:t>
      </w:r>
    </w:p>
    <w:p w:rsidR="00A26EB1" w:rsidRPr="004021DE" w:rsidRDefault="00943351" w:rsidP="004021DE">
      <w:pPr>
        <w:spacing w:line="62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4021DE">
        <w:rPr>
          <w:rFonts w:ascii="黑体" w:eastAsia="黑体" w:hAnsi="黑体" w:hint="eastAsia"/>
          <w:b/>
          <w:sz w:val="32"/>
          <w:szCs w:val="32"/>
        </w:rPr>
        <w:t>三</w:t>
      </w:r>
      <w:r w:rsidR="00E55BFE" w:rsidRPr="004021DE">
        <w:rPr>
          <w:rFonts w:ascii="黑体" w:eastAsia="黑体" w:hAnsi="黑体" w:hint="eastAsia"/>
          <w:b/>
          <w:sz w:val="32"/>
          <w:szCs w:val="32"/>
        </w:rPr>
        <w:t>、管理考核指标</w:t>
      </w:r>
    </w:p>
    <w:p w:rsidR="00A26EB1" w:rsidRPr="006C194B" w:rsidRDefault="00085744" w:rsidP="00C0563B">
      <w:pPr>
        <w:spacing w:line="62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1.</w:t>
      </w:r>
      <w:r w:rsidR="00E55BFE" w:rsidRPr="006C194B">
        <w:rPr>
          <w:rFonts w:ascii="楷体" w:eastAsia="楷体" w:hAnsi="楷体" w:hint="eastAsia"/>
          <w:b/>
          <w:sz w:val="32"/>
          <w:szCs w:val="32"/>
        </w:rPr>
        <w:t>院庭长审判监督管理情况指标（确认监管率考核要求不低于60%</w:t>
      </w:r>
      <w:r>
        <w:rPr>
          <w:rFonts w:ascii="楷体" w:eastAsia="楷体" w:hAnsi="楷体" w:hint="eastAsia"/>
          <w:b/>
          <w:sz w:val="32"/>
          <w:szCs w:val="32"/>
        </w:rPr>
        <w:t>，</w:t>
      </w:r>
      <w:r w:rsidRPr="00085744">
        <w:rPr>
          <w:rFonts w:ascii="楷体" w:eastAsia="楷体" w:hAnsi="楷体" w:hint="eastAsia"/>
          <w:b/>
          <w:sz w:val="32"/>
          <w:szCs w:val="32"/>
        </w:rPr>
        <w:t>实际监管率考核指标</w:t>
      </w:r>
      <w:r w:rsidR="00146223">
        <w:rPr>
          <w:rFonts w:ascii="楷体" w:eastAsia="楷体" w:hAnsi="楷体" w:hint="eastAsia"/>
          <w:b/>
          <w:sz w:val="32"/>
          <w:szCs w:val="32"/>
        </w:rPr>
        <w:t>不低于</w:t>
      </w:r>
      <w:r w:rsidRPr="00085744">
        <w:rPr>
          <w:rFonts w:ascii="楷体" w:eastAsia="楷体" w:hAnsi="楷体" w:hint="eastAsia"/>
          <w:b/>
          <w:sz w:val="32"/>
          <w:szCs w:val="32"/>
        </w:rPr>
        <w:t>90%</w:t>
      </w:r>
      <w:r w:rsidR="00E55BFE" w:rsidRPr="006C194B">
        <w:rPr>
          <w:rFonts w:ascii="楷体" w:eastAsia="楷体" w:hAnsi="楷体" w:hint="eastAsia"/>
          <w:b/>
          <w:sz w:val="32"/>
          <w:szCs w:val="32"/>
        </w:rPr>
        <w:t>）</w:t>
      </w:r>
    </w:p>
    <w:p w:rsidR="005B26DC" w:rsidRPr="003A59BA" w:rsidRDefault="005B26DC" w:rsidP="00514A0F">
      <w:pPr>
        <w:widowControl/>
        <w:adjustRightInd w:val="0"/>
        <w:snapToGrid w:val="0"/>
        <w:spacing w:afterLines="30" w:line="620" w:lineRule="exact"/>
        <w:ind w:firstLineChars="200" w:firstLine="640"/>
        <w:textAlignment w:val="center"/>
        <w:rPr>
          <w:rFonts w:ascii="仿宋" w:eastAsia="仿宋" w:hAnsi="仿宋" w:cs="宋体"/>
          <w:color w:val="000000"/>
          <w:sz w:val="32"/>
          <w:szCs w:val="32"/>
        </w:rPr>
      </w:pPr>
      <w:r w:rsidRPr="003A59BA">
        <w:rPr>
          <w:rFonts w:ascii="仿宋" w:eastAsia="仿宋" w:hAnsi="仿宋" w:cs="宋体" w:hint="eastAsia"/>
          <w:color w:val="000000"/>
          <w:sz w:val="32"/>
          <w:szCs w:val="32"/>
        </w:rPr>
        <w:t>2022年1月1日</w:t>
      </w:r>
      <w:r w:rsidR="00461AB8">
        <w:rPr>
          <w:rFonts w:ascii="仿宋_GB2312" w:eastAsia="仿宋_GB2312" w:hAnsi="仿宋_GB2312" w:cs="仿宋_GB2312" w:hint="eastAsia"/>
          <w:sz w:val="32"/>
          <w:szCs w:val="32"/>
        </w:rPr>
        <w:t>至2022年9月30日</w:t>
      </w:r>
      <w:r w:rsidRPr="003A59BA">
        <w:rPr>
          <w:rFonts w:ascii="仿宋" w:eastAsia="仿宋" w:hAnsi="仿宋" w:cs="宋体" w:hint="eastAsia"/>
          <w:color w:val="000000"/>
          <w:sz w:val="32"/>
          <w:szCs w:val="32"/>
        </w:rPr>
        <w:t>，我院确认监管率为</w:t>
      </w:r>
      <w:r w:rsidR="00F94F75">
        <w:rPr>
          <w:rFonts w:ascii="仿宋" w:eastAsia="仿宋" w:hAnsi="仿宋" w:cs="宋体" w:hint="eastAsia"/>
          <w:color w:val="000000"/>
          <w:sz w:val="32"/>
          <w:szCs w:val="32"/>
        </w:rPr>
        <w:t>88.46</w:t>
      </w:r>
      <w:r w:rsidRPr="003A59BA">
        <w:rPr>
          <w:rFonts w:ascii="仿宋" w:eastAsia="仿宋" w:hAnsi="仿宋" w:cs="宋体" w:hint="eastAsia"/>
          <w:color w:val="000000"/>
          <w:sz w:val="32"/>
          <w:szCs w:val="32"/>
        </w:rPr>
        <w:t>%，高于全省法院均值（</w:t>
      </w:r>
      <w:r w:rsidR="00F94F75">
        <w:rPr>
          <w:rFonts w:ascii="仿宋" w:eastAsia="仿宋" w:hAnsi="仿宋" w:cs="宋体" w:hint="eastAsia"/>
          <w:color w:val="000000"/>
          <w:sz w:val="32"/>
          <w:szCs w:val="32"/>
        </w:rPr>
        <w:t>65.76</w:t>
      </w:r>
      <w:r w:rsidRPr="003A59BA">
        <w:rPr>
          <w:rFonts w:ascii="仿宋" w:eastAsia="仿宋" w:hAnsi="仿宋" w:cs="宋体" w:hint="eastAsia"/>
          <w:color w:val="000000"/>
          <w:sz w:val="32"/>
          <w:szCs w:val="32"/>
        </w:rPr>
        <w:t>%）</w:t>
      </w:r>
      <w:r w:rsidR="00F94F75">
        <w:rPr>
          <w:rFonts w:ascii="仿宋" w:eastAsia="仿宋" w:hAnsi="仿宋" w:cs="宋体" w:hint="eastAsia"/>
          <w:color w:val="000000"/>
          <w:sz w:val="32"/>
          <w:szCs w:val="32"/>
        </w:rPr>
        <w:t>22.7</w:t>
      </w:r>
      <w:r w:rsidRPr="003A59BA">
        <w:rPr>
          <w:rFonts w:ascii="仿宋" w:eastAsia="仿宋" w:hAnsi="仿宋" w:cs="宋体" w:hint="eastAsia"/>
          <w:color w:val="000000"/>
          <w:sz w:val="32"/>
          <w:szCs w:val="32"/>
        </w:rPr>
        <w:t>个百分点，高于全市法院均值（</w:t>
      </w:r>
      <w:r w:rsidR="00F94F75">
        <w:rPr>
          <w:rFonts w:ascii="仿宋" w:eastAsia="仿宋" w:hAnsi="仿宋" w:cs="宋体" w:hint="eastAsia"/>
          <w:color w:val="000000"/>
          <w:sz w:val="32"/>
          <w:szCs w:val="32"/>
        </w:rPr>
        <w:t>69.13</w:t>
      </w:r>
      <w:r w:rsidRPr="003A59BA">
        <w:rPr>
          <w:rFonts w:ascii="仿宋" w:eastAsia="仿宋" w:hAnsi="仿宋" w:cs="宋体" w:hint="eastAsia"/>
          <w:color w:val="000000"/>
          <w:sz w:val="32"/>
          <w:szCs w:val="32"/>
        </w:rPr>
        <w:t>%）</w:t>
      </w:r>
      <w:r w:rsidR="00F94F75">
        <w:rPr>
          <w:rFonts w:ascii="仿宋" w:eastAsia="仿宋" w:hAnsi="仿宋" w:cs="宋体" w:hint="eastAsia"/>
          <w:color w:val="000000"/>
          <w:sz w:val="32"/>
          <w:szCs w:val="32"/>
        </w:rPr>
        <w:t>19.33</w:t>
      </w:r>
      <w:r w:rsidRPr="003A59BA">
        <w:rPr>
          <w:rFonts w:ascii="仿宋" w:eastAsia="仿宋" w:hAnsi="仿宋" w:cs="宋体" w:hint="eastAsia"/>
          <w:color w:val="000000"/>
          <w:sz w:val="32"/>
          <w:szCs w:val="32"/>
        </w:rPr>
        <w:t>个百分点，已经达到全年考核指标60%的标准；我院实际监管率为</w:t>
      </w:r>
      <w:r w:rsidR="00F94F75">
        <w:rPr>
          <w:rFonts w:ascii="仿宋" w:eastAsia="仿宋" w:hAnsi="仿宋" w:cs="宋体" w:hint="eastAsia"/>
          <w:color w:val="000000"/>
          <w:sz w:val="32"/>
          <w:szCs w:val="32"/>
        </w:rPr>
        <w:t>108.7</w:t>
      </w:r>
      <w:r w:rsidRPr="003A59BA">
        <w:rPr>
          <w:rFonts w:ascii="仿宋" w:eastAsia="仿宋" w:hAnsi="仿宋" w:cs="宋体" w:hint="eastAsia"/>
          <w:color w:val="000000"/>
          <w:sz w:val="32"/>
          <w:szCs w:val="32"/>
        </w:rPr>
        <w:t>%，高于全省法院均值（</w:t>
      </w:r>
      <w:r w:rsidR="00F94F75">
        <w:rPr>
          <w:rFonts w:ascii="仿宋" w:eastAsia="仿宋" w:hAnsi="仿宋" w:cs="宋体" w:hint="eastAsia"/>
          <w:color w:val="000000"/>
          <w:sz w:val="32"/>
          <w:szCs w:val="32"/>
        </w:rPr>
        <w:t>104.63</w:t>
      </w:r>
      <w:r w:rsidRPr="003A59BA">
        <w:rPr>
          <w:rFonts w:ascii="仿宋" w:eastAsia="仿宋" w:hAnsi="仿宋" w:cs="宋体" w:hint="eastAsia"/>
          <w:color w:val="000000"/>
          <w:sz w:val="32"/>
          <w:szCs w:val="32"/>
        </w:rPr>
        <w:t>%）</w:t>
      </w:r>
      <w:r w:rsidR="00F94F75">
        <w:rPr>
          <w:rFonts w:ascii="仿宋" w:eastAsia="仿宋" w:hAnsi="仿宋" w:cs="宋体" w:hint="eastAsia"/>
          <w:color w:val="000000"/>
          <w:sz w:val="32"/>
          <w:szCs w:val="32"/>
        </w:rPr>
        <w:t>4.07</w:t>
      </w:r>
      <w:r w:rsidRPr="003A59BA">
        <w:rPr>
          <w:rFonts w:ascii="仿宋" w:eastAsia="仿宋" w:hAnsi="仿宋" w:cs="宋体" w:hint="eastAsia"/>
          <w:color w:val="000000"/>
          <w:sz w:val="32"/>
          <w:szCs w:val="32"/>
        </w:rPr>
        <w:t>个百分点，低于全市法院均值（</w:t>
      </w:r>
      <w:r w:rsidR="00F94F75">
        <w:rPr>
          <w:rFonts w:ascii="仿宋" w:eastAsia="仿宋" w:hAnsi="仿宋" w:cs="宋体" w:hint="eastAsia"/>
          <w:color w:val="000000"/>
          <w:sz w:val="32"/>
          <w:szCs w:val="32"/>
        </w:rPr>
        <w:t>109.77</w:t>
      </w:r>
      <w:r w:rsidRPr="003A59BA">
        <w:rPr>
          <w:rFonts w:ascii="仿宋" w:eastAsia="仿宋" w:hAnsi="仿宋" w:cs="宋体" w:hint="eastAsia"/>
          <w:color w:val="000000"/>
          <w:sz w:val="32"/>
          <w:szCs w:val="32"/>
        </w:rPr>
        <w:t>%）</w:t>
      </w:r>
      <w:r w:rsidR="00F94F75">
        <w:rPr>
          <w:rFonts w:ascii="仿宋" w:eastAsia="仿宋" w:hAnsi="仿宋" w:cs="宋体" w:hint="eastAsia"/>
          <w:color w:val="000000"/>
          <w:sz w:val="32"/>
          <w:szCs w:val="32"/>
        </w:rPr>
        <w:t>1.07</w:t>
      </w:r>
      <w:r w:rsidRPr="003A59BA">
        <w:rPr>
          <w:rFonts w:ascii="仿宋" w:eastAsia="仿宋" w:hAnsi="仿宋" w:cs="宋体" w:hint="eastAsia"/>
          <w:color w:val="000000"/>
          <w:sz w:val="32"/>
          <w:szCs w:val="32"/>
        </w:rPr>
        <w:t>个百分点，已经达到全年考核指标90%的标准。在全省基层法院中排名</w:t>
      </w:r>
      <w:r w:rsidRPr="00C268EA">
        <w:rPr>
          <w:rFonts w:ascii="仿宋" w:eastAsia="仿宋" w:hAnsi="仿宋" w:cs="宋体" w:hint="eastAsia"/>
          <w:b/>
          <w:color w:val="000000"/>
          <w:sz w:val="32"/>
          <w:szCs w:val="32"/>
        </w:rPr>
        <w:t>第</w:t>
      </w:r>
      <w:r w:rsidR="00F94F75">
        <w:rPr>
          <w:rFonts w:ascii="仿宋" w:eastAsia="仿宋" w:hAnsi="仿宋" w:cs="宋体" w:hint="eastAsia"/>
          <w:b/>
          <w:color w:val="000000"/>
          <w:sz w:val="32"/>
          <w:szCs w:val="32"/>
        </w:rPr>
        <w:t>二十七</w:t>
      </w:r>
      <w:r w:rsidRPr="00C268EA">
        <w:rPr>
          <w:rFonts w:ascii="仿宋" w:eastAsia="仿宋" w:hAnsi="仿宋" w:cs="宋体" w:hint="eastAsia"/>
          <w:b/>
          <w:color w:val="000000"/>
          <w:sz w:val="32"/>
          <w:szCs w:val="32"/>
        </w:rPr>
        <w:t>位</w:t>
      </w:r>
      <w:r w:rsidRPr="003A59BA">
        <w:rPr>
          <w:rFonts w:ascii="仿宋" w:eastAsia="仿宋" w:hAnsi="仿宋" w:cs="宋体" w:hint="eastAsia"/>
          <w:color w:val="000000"/>
          <w:sz w:val="32"/>
          <w:szCs w:val="32"/>
        </w:rPr>
        <w:t>，在全市基层法院中排名</w:t>
      </w:r>
      <w:r w:rsidRPr="00C268EA">
        <w:rPr>
          <w:rFonts w:ascii="仿宋" w:eastAsia="仿宋" w:hAnsi="仿宋" w:cs="宋体" w:hint="eastAsia"/>
          <w:b/>
          <w:color w:val="000000"/>
          <w:sz w:val="32"/>
          <w:szCs w:val="32"/>
        </w:rPr>
        <w:t>第二位</w:t>
      </w:r>
      <w:r w:rsidRPr="003A59BA">
        <w:rPr>
          <w:rFonts w:ascii="仿宋" w:eastAsia="仿宋" w:hAnsi="仿宋" w:cs="宋体" w:hint="eastAsia"/>
          <w:color w:val="000000"/>
          <w:sz w:val="32"/>
          <w:szCs w:val="32"/>
        </w:rPr>
        <w:t>。</w:t>
      </w:r>
      <w:r w:rsidR="00D92522">
        <w:rPr>
          <w:rFonts w:ascii="仿宋" w:eastAsia="仿宋" w:hAnsi="仿宋" w:cs="楷体" w:hint="eastAsia"/>
          <w:b/>
          <w:bCs/>
          <w:color w:val="C00000"/>
          <w:sz w:val="32"/>
          <w:szCs w:val="32"/>
        </w:rPr>
        <w:t>达标</w:t>
      </w:r>
    </w:p>
    <w:p w:rsidR="00A215F8" w:rsidRPr="003F3DF1" w:rsidRDefault="00085744" w:rsidP="00C0563B">
      <w:pPr>
        <w:spacing w:line="62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2.</w:t>
      </w:r>
      <w:r w:rsidR="00E55BFE" w:rsidRPr="003F3DF1">
        <w:rPr>
          <w:rFonts w:ascii="楷体" w:eastAsia="楷体" w:hAnsi="楷体" w:hint="eastAsia"/>
          <w:b/>
          <w:sz w:val="32"/>
          <w:szCs w:val="32"/>
        </w:rPr>
        <w:t>卷宗归档率指标（考核要求已结案件1个月内归档完毕）</w:t>
      </w:r>
    </w:p>
    <w:p w:rsidR="00A8704A" w:rsidRPr="003F3DF1" w:rsidRDefault="00461AB8" w:rsidP="00C0563B">
      <w:pPr>
        <w:tabs>
          <w:tab w:val="left" w:pos="1861"/>
        </w:tabs>
        <w:spacing w:line="62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截至2022年9月30日</w:t>
      </w:r>
      <w:r w:rsidR="00A215F8" w:rsidRPr="003F3DF1">
        <w:rPr>
          <w:rFonts w:ascii="仿宋" w:eastAsia="仿宋" w:hAnsi="仿宋" w:cs="宋体" w:hint="eastAsia"/>
          <w:sz w:val="32"/>
          <w:szCs w:val="32"/>
        </w:rPr>
        <w:t>，</w:t>
      </w:r>
      <w:r w:rsidR="00D53FC3" w:rsidRPr="003F3DF1">
        <w:rPr>
          <w:rFonts w:ascii="仿宋" w:eastAsia="仿宋" w:hAnsi="仿宋" w:cs="宋体" w:hint="eastAsia"/>
          <w:sz w:val="32"/>
          <w:szCs w:val="32"/>
        </w:rPr>
        <w:t>尚有</w:t>
      </w:r>
      <w:r w:rsidR="002231F8">
        <w:rPr>
          <w:rFonts w:ascii="仿宋" w:eastAsia="仿宋" w:hAnsi="仿宋" w:cs="宋体" w:hint="eastAsia"/>
          <w:sz w:val="32"/>
          <w:szCs w:val="32"/>
        </w:rPr>
        <w:t>12</w:t>
      </w:r>
      <w:r w:rsidR="00317E0F" w:rsidRPr="003F3DF1">
        <w:rPr>
          <w:rFonts w:ascii="仿宋" w:eastAsia="仿宋" w:hAnsi="仿宋" w:cs="宋体" w:hint="eastAsia"/>
          <w:sz w:val="32"/>
          <w:szCs w:val="32"/>
        </w:rPr>
        <w:t>件</w:t>
      </w:r>
      <w:r w:rsidR="00D53FC3" w:rsidRPr="003F3DF1">
        <w:rPr>
          <w:rFonts w:ascii="仿宋" w:eastAsia="仿宋" w:hAnsi="仿宋" w:cs="宋体" w:hint="eastAsia"/>
          <w:sz w:val="32"/>
          <w:szCs w:val="32"/>
        </w:rPr>
        <w:t>案件</w:t>
      </w:r>
      <w:r w:rsidR="00B828FB" w:rsidRPr="003F3DF1">
        <w:rPr>
          <w:rFonts w:ascii="仿宋" w:eastAsia="仿宋" w:hAnsi="仿宋" w:cs="宋体" w:hint="eastAsia"/>
          <w:sz w:val="32"/>
          <w:szCs w:val="32"/>
        </w:rPr>
        <w:t>超过一个月</w:t>
      </w:r>
      <w:r w:rsidR="00317E0F" w:rsidRPr="003F3DF1">
        <w:rPr>
          <w:rFonts w:ascii="仿宋" w:eastAsia="仿宋" w:hAnsi="仿宋" w:cs="宋体" w:hint="eastAsia"/>
          <w:sz w:val="32"/>
          <w:szCs w:val="32"/>
        </w:rPr>
        <w:t>未归档</w:t>
      </w:r>
      <w:r w:rsidR="00B828FB" w:rsidRPr="003F3DF1">
        <w:rPr>
          <w:rFonts w:ascii="仿宋" w:eastAsia="仿宋" w:hAnsi="仿宋" w:cs="宋体" w:hint="eastAsia"/>
          <w:sz w:val="32"/>
          <w:szCs w:val="32"/>
        </w:rPr>
        <w:t>案件</w:t>
      </w:r>
      <w:r w:rsidR="003F3DF1" w:rsidRPr="003F3DF1">
        <w:rPr>
          <w:rFonts w:ascii="仿宋" w:eastAsia="仿宋" w:hAnsi="仿宋" w:cs="宋体" w:hint="eastAsia"/>
          <w:sz w:val="32"/>
          <w:szCs w:val="32"/>
        </w:rPr>
        <w:t>，</w:t>
      </w:r>
      <w:r w:rsidR="002231F8">
        <w:rPr>
          <w:rFonts w:ascii="仿宋" w:eastAsia="仿宋" w:hAnsi="仿宋" w:cs="宋体" w:hint="eastAsia"/>
          <w:sz w:val="32"/>
          <w:szCs w:val="32"/>
        </w:rPr>
        <w:t>其中11件</w:t>
      </w:r>
      <w:r w:rsidR="003F3DF1" w:rsidRPr="003F3DF1">
        <w:rPr>
          <w:rFonts w:ascii="仿宋" w:eastAsia="仿宋" w:hAnsi="仿宋" w:cs="宋体" w:hint="eastAsia"/>
          <w:sz w:val="32"/>
          <w:szCs w:val="32"/>
        </w:rPr>
        <w:t>为速裁团队</w:t>
      </w:r>
      <w:r w:rsidR="002231F8">
        <w:rPr>
          <w:rFonts w:ascii="仿宋" w:eastAsia="仿宋" w:hAnsi="仿宋" w:cs="宋体" w:hint="eastAsia"/>
          <w:sz w:val="32"/>
          <w:szCs w:val="32"/>
        </w:rPr>
        <w:t>8</w:t>
      </w:r>
      <w:r w:rsidR="003F3DF1" w:rsidRPr="003F3DF1">
        <w:rPr>
          <w:rFonts w:ascii="仿宋" w:eastAsia="仿宋" w:hAnsi="仿宋" w:cs="宋体" w:hint="eastAsia"/>
          <w:sz w:val="32"/>
          <w:szCs w:val="32"/>
        </w:rPr>
        <w:t>月</w:t>
      </w:r>
      <w:r w:rsidR="002231F8">
        <w:rPr>
          <w:rFonts w:ascii="仿宋" w:eastAsia="仿宋" w:hAnsi="仿宋" w:cs="宋体" w:hint="eastAsia"/>
          <w:sz w:val="32"/>
          <w:szCs w:val="32"/>
        </w:rPr>
        <w:t>29日或31日</w:t>
      </w:r>
      <w:r w:rsidR="003F3DF1" w:rsidRPr="003F3DF1">
        <w:rPr>
          <w:rFonts w:ascii="仿宋" w:eastAsia="仿宋" w:hAnsi="仿宋" w:cs="宋体" w:hint="eastAsia"/>
          <w:sz w:val="32"/>
          <w:szCs w:val="32"/>
        </w:rPr>
        <w:t>结案案件</w:t>
      </w:r>
      <w:r w:rsidR="002231F8">
        <w:rPr>
          <w:rFonts w:ascii="仿宋" w:eastAsia="仿宋" w:hAnsi="仿宋" w:cs="宋体" w:hint="eastAsia"/>
          <w:sz w:val="32"/>
          <w:szCs w:val="32"/>
        </w:rPr>
        <w:t>，另1件为民事审判一庭8月29日结案案件。</w:t>
      </w:r>
      <w:r w:rsidR="00E570BE" w:rsidRPr="000A33C1">
        <w:rPr>
          <w:rFonts w:ascii="楷体" w:eastAsia="楷体" w:hAnsi="楷体" w:hint="eastAsia"/>
          <w:b/>
          <w:color w:val="C00000"/>
          <w:sz w:val="32"/>
          <w:szCs w:val="32"/>
        </w:rPr>
        <w:t>未</w:t>
      </w:r>
      <w:r w:rsidR="00C0563B">
        <w:rPr>
          <w:rFonts w:ascii="仿宋" w:eastAsia="仿宋" w:hAnsi="仿宋" w:cs="楷体" w:hint="eastAsia"/>
          <w:b/>
          <w:bCs/>
          <w:color w:val="C00000"/>
          <w:sz w:val="32"/>
          <w:szCs w:val="32"/>
        </w:rPr>
        <w:t>达标</w:t>
      </w:r>
    </w:p>
    <w:p w:rsidR="005B26DC" w:rsidRPr="00B4714F" w:rsidRDefault="00085744" w:rsidP="000312EC">
      <w:pPr>
        <w:tabs>
          <w:tab w:val="left" w:pos="1861"/>
        </w:tabs>
        <w:spacing w:line="620" w:lineRule="exact"/>
        <w:ind w:firstLineChars="196" w:firstLine="630"/>
        <w:jc w:val="left"/>
        <w:rPr>
          <w:rFonts w:ascii="仿宋" w:eastAsia="仿宋" w:hAnsi="仿宋" w:cs="楷体"/>
          <w:b/>
          <w:bCs/>
          <w:color w:val="000000"/>
          <w:sz w:val="32"/>
          <w:szCs w:val="32"/>
        </w:rPr>
      </w:pPr>
      <w:r>
        <w:rPr>
          <w:rFonts w:ascii="仿宋" w:eastAsia="仿宋" w:hAnsi="仿宋" w:cs="楷体" w:hint="eastAsia"/>
          <w:b/>
          <w:bCs/>
          <w:color w:val="000000"/>
          <w:sz w:val="32"/>
          <w:szCs w:val="32"/>
        </w:rPr>
        <w:t>3.</w:t>
      </w:r>
      <w:r w:rsidR="005B26DC" w:rsidRPr="00B4714F">
        <w:rPr>
          <w:rFonts w:ascii="仿宋" w:eastAsia="仿宋" w:hAnsi="仿宋" w:cs="楷体" w:hint="eastAsia"/>
          <w:b/>
          <w:bCs/>
          <w:color w:val="000000"/>
          <w:sz w:val="32"/>
          <w:szCs w:val="32"/>
        </w:rPr>
        <w:t>院领导审执结案件数情况（1分）</w:t>
      </w:r>
    </w:p>
    <w:p w:rsidR="005B26DC" w:rsidRPr="006966BE" w:rsidRDefault="005B26DC" w:rsidP="000312EC">
      <w:pPr>
        <w:tabs>
          <w:tab w:val="left" w:pos="1861"/>
        </w:tabs>
        <w:spacing w:line="620" w:lineRule="exact"/>
        <w:ind w:firstLineChars="200" w:firstLine="64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B920BF">
        <w:rPr>
          <w:rFonts w:ascii="仿宋" w:eastAsia="仿宋" w:hAnsi="仿宋" w:cs="宋体" w:hint="eastAsia"/>
          <w:color w:val="000000"/>
          <w:sz w:val="32"/>
          <w:szCs w:val="32"/>
        </w:rPr>
        <w:t>根据年度考核要求，院长审执结案件数不少于本院法官平均结案数量的5%，院其他领导审执结案件数不少于本院法官平均</w:t>
      </w:r>
      <w:r w:rsidRPr="00B920BF">
        <w:rPr>
          <w:rFonts w:ascii="仿宋" w:eastAsia="仿宋" w:hAnsi="仿宋" w:cs="宋体" w:hint="eastAsia"/>
          <w:color w:val="000000"/>
          <w:sz w:val="32"/>
          <w:szCs w:val="32"/>
        </w:rPr>
        <w:lastRenderedPageBreak/>
        <w:t>结案数量的30%，</w:t>
      </w:r>
      <w:r w:rsidR="0051134E">
        <w:rPr>
          <w:rFonts w:ascii="仿宋" w:eastAsia="仿宋" w:hAnsi="仿宋" w:cs="宋体" w:hint="eastAsia"/>
          <w:color w:val="000000"/>
          <w:sz w:val="32"/>
          <w:szCs w:val="32"/>
        </w:rPr>
        <w:t>截至2022年9月30日，我院法官</w:t>
      </w:r>
      <w:r w:rsidR="00193CAB">
        <w:rPr>
          <w:rFonts w:ascii="仿宋" w:eastAsia="仿宋" w:hAnsi="仿宋" w:cs="宋体" w:hint="eastAsia"/>
          <w:color w:val="000000"/>
          <w:sz w:val="32"/>
          <w:szCs w:val="32"/>
        </w:rPr>
        <w:t>平均</w:t>
      </w:r>
      <w:r w:rsidR="0051134E">
        <w:rPr>
          <w:rFonts w:ascii="仿宋" w:eastAsia="仿宋" w:hAnsi="仿宋" w:cs="宋体" w:hint="eastAsia"/>
          <w:color w:val="000000"/>
          <w:sz w:val="32"/>
          <w:szCs w:val="32"/>
        </w:rPr>
        <w:t>结案数为102.22</w:t>
      </w:r>
      <w:r w:rsidR="00193CAB">
        <w:rPr>
          <w:rFonts w:ascii="仿宋" w:eastAsia="仿宋" w:hAnsi="仿宋" w:cs="宋体" w:hint="eastAsia"/>
          <w:color w:val="000000"/>
          <w:sz w:val="32"/>
          <w:szCs w:val="32"/>
        </w:rPr>
        <w:t>件</w:t>
      </w:r>
      <w:r w:rsidR="0051134E">
        <w:rPr>
          <w:rFonts w:ascii="仿宋" w:eastAsia="仿宋" w:hAnsi="仿宋" w:cs="宋体" w:hint="eastAsia"/>
          <w:color w:val="000000"/>
          <w:sz w:val="32"/>
          <w:szCs w:val="32"/>
        </w:rPr>
        <w:t>，</w:t>
      </w:r>
      <w:r w:rsidRPr="00B920BF">
        <w:rPr>
          <w:rFonts w:ascii="仿宋" w:eastAsia="仿宋" w:hAnsi="仿宋" w:cs="宋体" w:hint="eastAsia"/>
          <w:color w:val="000000"/>
          <w:sz w:val="32"/>
          <w:szCs w:val="32"/>
        </w:rPr>
        <w:t>现我院的该项指标并未达到标准。</w:t>
      </w:r>
      <w:r w:rsidR="0051134E" w:rsidRPr="000A33C1">
        <w:rPr>
          <w:rFonts w:ascii="仿宋" w:eastAsia="仿宋" w:hAnsi="仿宋" w:cs="楷体" w:hint="eastAsia"/>
          <w:b/>
          <w:bCs/>
          <w:color w:val="C00000"/>
          <w:sz w:val="32"/>
          <w:szCs w:val="32"/>
        </w:rPr>
        <w:t>未</w:t>
      </w:r>
      <w:r w:rsidR="00C0563B">
        <w:rPr>
          <w:rFonts w:ascii="仿宋" w:eastAsia="仿宋" w:hAnsi="仿宋" w:cs="楷体" w:hint="eastAsia"/>
          <w:b/>
          <w:bCs/>
          <w:color w:val="C00000"/>
          <w:sz w:val="32"/>
          <w:szCs w:val="32"/>
        </w:rPr>
        <w:t>达标</w:t>
      </w:r>
    </w:p>
    <w:p w:rsidR="00A26EB1" w:rsidRPr="004021DE" w:rsidRDefault="002611F8" w:rsidP="004021DE">
      <w:pPr>
        <w:spacing w:line="62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4021DE">
        <w:rPr>
          <w:rFonts w:ascii="黑体" w:eastAsia="黑体" w:hAnsi="黑体" w:hint="eastAsia"/>
          <w:b/>
          <w:sz w:val="32"/>
          <w:szCs w:val="32"/>
        </w:rPr>
        <w:t>四</w:t>
      </w:r>
      <w:r w:rsidR="00E55BFE" w:rsidRPr="004021DE">
        <w:rPr>
          <w:rFonts w:ascii="黑体" w:eastAsia="黑体" w:hAnsi="黑体" w:hint="eastAsia"/>
          <w:b/>
          <w:sz w:val="32"/>
          <w:szCs w:val="32"/>
        </w:rPr>
        <w:t>、加分考核指标</w:t>
      </w:r>
    </w:p>
    <w:p w:rsidR="000312EC" w:rsidRDefault="00E55BFE" w:rsidP="008F3C61">
      <w:pPr>
        <w:spacing w:line="62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诉讼案件平均审理天数指标。</w:t>
      </w:r>
      <w:r w:rsidR="00E570BE">
        <w:rPr>
          <w:rFonts w:ascii="楷体" w:eastAsia="楷体" w:hAnsi="楷体" w:hint="eastAsia"/>
          <w:b/>
          <w:sz w:val="32"/>
          <w:szCs w:val="32"/>
        </w:rPr>
        <w:t>（年度每低于全省均值的1天加0.07分，加分 1分为限）</w:t>
      </w:r>
    </w:p>
    <w:p w:rsidR="00A26EB1" w:rsidRPr="008F3C61" w:rsidRDefault="00461AB8" w:rsidP="000312EC">
      <w:pPr>
        <w:spacing w:line="620" w:lineRule="exact"/>
        <w:ind w:firstLineChars="200" w:firstLine="640"/>
        <w:rPr>
          <w:rFonts w:ascii="楷体" w:eastAsia="楷体" w:hAnsi="楷体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截至2022年9月30日</w:t>
      </w:r>
      <w:r w:rsidR="00D53FC3">
        <w:rPr>
          <w:rFonts w:ascii="仿宋_GB2312" w:eastAsia="仿宋_GB2312" w:hAnsi="仿宋_GB2312" w:cs="仿宋_GB2312" w:hint="eastAsia"/>
          <w:sz w:val="32"/>
          <w:szCs w:val="32"/>
        </w:rPr>
        <w:t>，我院诉讼案件平均审理天数为</w:t>
      </w:r>
      <w:r w:rsidR="00D402E8">
        <w:rPr>
          <w:rFonts w:ascii="仿宋_GB2312" w:eastAsia="仿宋_GB2312" w:hAnsi="仿宋_GB2312" w:cs="仿宋_GB2312" w:hint="eastAsia"/>
          <w:sz w:val="32"/>
          <w:szCs w:val="32"/>
        </w:rPr>
        <w:t>26</w:t>
      </w:r>
      <w:r w:rsidR="00FB2AF2">
        <w:rPr>
          <w:rFonts w:ascii="仿宋_GB2312" w:eastAsia="仿宋_GB2312" w:hAnsi="仿宋_GB2312" w:cs="仿宋_GB2312" w:hint="eastAsia"/>
          <w:sz w:val="32"/>
          <w:szCs w:val="32"/>
        </w:rPr>
        <w:t>.6</w:t>
      </w:r>
      <w:r w:rsidR="00D53FC3">
        <w:rPr>
          <w:rFonts w:ascii="仿宋_GB2312" w:eastAsia="仿宋_GB2312" w:hAnsi="仿宋_GB2312" w:cs="仿宋_GB2312" w:hint="eastAsia"/>
          <w:sz w:val="32"/>
          <w:szCs w:val="32"/>
        </w:rPr>
        <w:t>天，较于</w:t>
      </w:r>
      <w:r w:rsidR="00E55BFE">
        <w:rPr>
          <w:rFonts w:ascii="仿宋_GB2312" w:eastAsia="仿宋_GB2312" w:hAnsi="仿宋_GB2312" w:cs="仿宋_GB2312" w:hint="eastAsia"/>
          <w:sz w:val="32"/>
          <w:szCs w:val="32"/>
        </w:rPr>
        <w:t>四平地区平均审理天数</w:t>
      </w:r>
      <w:r w:rsidR="006C194B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FB2AF2">
        <w:rPr>
          <w:rFonts w:ascii="仿宋_GB2312" w:eastAsia="仿宋_GB2312" w:hAnsi="仿宋_GB2312" w:cs="仿宋_GB2312" w:hint="eastAsia"/>
          <w:sz w:val="32"/>
          <w:szCs w:val="32"/>
        </w:rPr>
        <w:t>27</w:t>
      </w:r>
      <w:r w:rsidR="00D402E8">
        <w:rPr>
          <w:rFonts w:ascii="仿宋_GB2312" w:eastAsia="仿宋_GB2312" w:hAnsi="仿宋_GB2312" w:cs="仿宋_GB2312" w:hint="eastAsia"/>
          <w:sz w:val="32"/>
          <w:szCs w:val="32"/>
        </w:rPr>
        <w:t>.4</w:t>
      </w:r>
      <w:r w:rsidR="006C194B">
        <w:rPr>
          <w:rFonts w:ascii="仿宋_GB2312" w:eastAsia="仿宋_GB2312" w:hAnsi="仿宋_GB2312" w:cs="仿宋_GB2312" w:hint="eastAsia"/>
          <w:sz w:val="32"/>
          <w:szCs w:val="32"/>
        </w:rPr>
        <w:t>）缩短</w:t>
      </w:r>
      <w:r w:rsidR="00D402E8">
        <w:rPr>
          <w:rFonts w:ascii="仿宋_GB2312" w:eastAsia="仿宋_GB2312" w:hAnsi="仿宋_GB2312" w:cs="仿宋_GB2312" w:hint="eastAsia"/>
          <w:sz w:val="32"/>
          <w:szCs w:val="32"/>
        </w:rPr>
        <w:t>0.8</w:t>
      </w:r>
      <w:r w:rsidR="00E55BFE">
        <w:rPr>
          <w:rFonts w:ascii="仿宋_GB2312" w:eastAsia="仿宋_GB2312" w:hAnsi="仿宋_GB2312" w:cs="仿宋_GB2312" w:hint="eastAsia"/>
          <w:sz w:val="32"/>
          <w:szCs w:val="32"/>
        </w:rPr>
        <w:t>天，较全省均值（</w:t>
      </w:r>
      <w:r w:rsidR="00FB2AF2">
        <w:rPr>
          <w:rFonts w:ascii="仿宋_GB2312" w:eastAsia="仿宋_GB2312" w:hAnsi="仿宋_GB2312" w:cs="仿宋_GB2312" w:hint="eastAsia"/>
          <w:sz w:val="32"/>
          <w:szCs w:val="32"/>
        </w:rPr>
        <w:t>29.</w:t>
      </w:r>
      <w:r w:rsidR="00D402E8"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E55BFE">
        <w:rPr>
          <w:rFonts w:ascii="仿宋_GB2312" w:eastAsia="仿宋_GB2312" w:hAnsi="仿宋_GB2312" w:cs="仿宋_GB2312" w:hint="eastAsia"/>
          <w:sz w:val="32"/>
          <w:szCs w:val="32"/>
        </w:rPr>
        <w:t>天）缩短</w:t>
      </w:r>
      <w:r w:rsidR="00D402E8">
        <w:rPr>
          <w:rFonts w:ascii="仿宋_GB2312" w:eastAsia="仿宋_GB2312" w:hAnsi="仿宋_GB2312" w:cs="仿宋_GB2312" w:hint="eastAsia"/>
          <w:sz w:val="32"/>
          <w:szCs w:val="32"/>
        </w:rPr>
        <w:t>2.8</w:t>
      </w:r>
      <w:r w:rsidR="006C194B">
        <w:rPr>
          <w:rFonts w:ascii="仿宋_GB2312" w:eastAsia="仿宋_GB2312" w:hAnsi="仿宋_GB2312" w:cs="仿宋_GB2312" w:hint="eastAsia"/>
          <w:sz w:val="32"/>
          <w:szCs w:val="32"/>
        </w:rPr>
        <w:t>天</w:t>
      </w:r>
      <w:r w:rsidR="00E55BFE">
        <w:rPr>
          <w:rFonts w:ascii="仿宋_GB2312" w:eastAsia="仿宋_GB2312" w:hAnsi="仿宋_GB2312" w:cs="仿宋_GB2312" w:hint="eastAsia"/>
          <w:sz w:val="32"/>
          <w:szCs w:val="32"/>
        </w:rPr>
        <w:t>，基层法院中</w:t>
      </w:r>
      <w:r w:rsidR="00D402E8">
        <w:rPr>
          <w:rFonts w:ascii="仿宋_GB2312" w:eastAsia="仿宋_GB2312" w:hAnsi="仿宋_GB2312" w:cs="仿宋_GB2312" w:hint="eastAsia"/>
          <w:sz w:val="32"/>
          <w:szCs w:val="32"/>
        </w:rPr>
        <w:t>并列</w:t>
      </w:r>
      <w:r w:rsidR="00D53FC3" w:rsidRPr="00193CAB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FB2AF2" w:rsidRPr="00193CAB">
        <w:rPr>
          <w:rFonts w:ascii="仿宋_GB2312" w:eastAsia="仿宋_GB2312" w:hAnsi="仿宋_GB2312" w:cs="仿宋_GB2312" w:hint="eastAsia"/>
          <w:b/>
          <w:sz w:val="32"/>
          <w:szCs w:val="32"/>
        </w:rPr>
        <w:t>三</w:t>
      </w:r>
      <w:r w:rsidR="00D402E8" w:rsidRPr="00193CAB">
        <w:rPr>
          <w:rFonts w:ascii="仿宋_GB2312" w:eastAsia="仿宋_GB2312" w:hAnsi="仿宋_GB2312" w:cs="仿宋_GB2312" w:hint="eastAsia"/>
          <w:b/>
          <w:sz w:val="32"/>
          <w:szCs w:val="32"/>
        </w:rPr>
        <w:t>位</w:t>
      </w:r>
      <w:r w:rsidR="00D53FC3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9429E" w:rsidRDefault="004021DE" w:rsidP="004021DE">
      <w:pPr>
        <w:spacing w:line="62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4021DE">
        <w:rPr>
          <w:rFonts w:ascii="黑体" w:eastAsia="黑体" w:hAnsi="黑体" w:hint="eastAsia"/>
          <w:b/>
          <w:sz w:val="32"/>
          <w:szCs w:val="32"/>
        </w:rPr>
        <w:t>五、各项指标的</w:t>
      </w:r>
      <w:r w:rsidR="008F3C61">
        <w:rPr>
          <w:rFonts w:ascii="黑体" w:eastAsia="黑体" w:hAnsi="黑体" w:hint="eastAsia"/>
          <w:b/>
          <w:sz w:val="32"/>
          <w:szCs w:val="32"/>
        </w:rPr>
        <w:t>综合</w:t>
      </w:r>
      <w:r w:rsidRPr="004021DE">
        <w:rPr>
          <w:rFonts w:ascii="黑体" w:eastAsia="黑体" w:hAnsi="黑体" w:hint="eastAsia"/>
          <w:b/>
          <w:sz w:val="32"/>
          <w:szCs w:val="32"/>
        </w:rPr>
        <w:t>分析</w:t>
      </w:r>
    </w:p>
    <w:p w:rsidR="005907FC" w:rsidRPr="00882830" w:rsidRDefault="00924DDB" w:rsidP="00514A0F">
      <w:pPr>
        <w:adjustRightInd w:val="0"/>
        <w:spacing w:afterLines="30"/>
        <w:ind w:firstLineChars="200" w:firstLine="640"/>
        <w:contextualSpacing/>
        <w:textAlignment w:val="center"/>
        <w:rPr>
          <w:rFonts w:ascii="仿宋" w:eastAsia="仿宋" w:hAnsi="仿宋" w:cs="宋体"/>
          <w:sz w:val="32"/>
          <w:szCs w:val="32"/>
        </w:rPr>
      </w:pPr>
      <w:r w:rsidRPr="00882830">
        <w:rPr>
          <w:rFonts w:ascii="仿宋" w:eastAsia="仿宋" w:hAnsi="仿宋" w:cs="宋体" w:hint="eastAsia"/>
          <w:sz w:val="32"/>
          <w:szCs w:val="32"/>
        </w:rPr>
        <w:t>2022年1月1日至9月30日，我院已经达到年度考核指标的有</w:t>
      </w:r>
      <w:r w:rsidR="008F3C61">
        <w:rPr>
          <w:rFonts w:ascii="仿宋" w:eastAsia="仿宋" w:hAnsi="仿宋" w:cs="宋体" w:hint="eastAsia"/>
          <w:sz w:val="32"/>
          <w:szCs w:val="32"/>
        </w:rPr>
        <w:t>六</w:t>
      </w:r>
      <w:r w:rsidRPr="00882830">
        <w:rPr>
          <w:rFonts w:ascii="仿宋" w:eastAsia="仿宋" w:hAnsi="仿宋" w:cs="宋体" w:hint="eastAsia"/>
          <w:sz w:val="32"/>
          <w:szCs w:val="32"/>
        </w:rPr>
        <w:t>项：①结案率指标；②简易程序适用率指标</w:t>
      </w:r>
      <w:r w:rsidR="005907FC" w:rsidRPr="00882830">
        <w:rPr>
          <w:rFonts w:ascii="仿宋" w:eastAsia="仿宋" w:hAnsi="仿宋" w:cs="宋体" w:hint="eastAsia"/>
          <w:sz w:val="32"/>
          <w:szCs w:val="32"/>
        </w:rPr>
        <w:t>；③生效案件服判息诉率指标</w:t>
      </w:r>
      <w:r w:rsidR="00B66D7C" w:rsidRPr="00882830">
        <w:rPr>
          <w:rFonts w:ascii="仿宋" w:eastAsia="仿宋" w:hAnsi="仿宋" w:cs="宋体" w:hint="eastAsia"/>
          <w:sz w:val="32"/>
          <w:szCs w:val="32"/>
        </w:rPr>
        <w:t>（97.92%）</w:t>
      </w:r>
      <w:r w:rsidRPr="00882830">
        <w:rPr>
          <w:rFonts w:ascii="仿宋" w:eastAsia="仿宋" w:hAnsi="仿宋" w:cs="宋体" w:hint="eastAsia"/>
          <w:sz w:val="32"/>
          <w:szCs w:val="32"/>
        </w:rPr>
        <w:t>；④生效案件再审被</w:t>
      </w:r>
      <w:r w:rsidR="005907FC" w:rsidRPr="00882830">
        <w:rPr>
          <w:rFonts w:ascii="仿宋" w:eastAsia="仿宋" w:hAnsi="仿宋" w:cs="宋体" w:hint="eastAsia"/>
          <w:sz w:val="32"/>
          <w:szCs w:val="32"/>
        </w:rPr>
        <w:t>发改</w:t>
      </w:r>
      <w:r w:rsidRPr="00882830">
        <w:rPr>
          <w:rFonts w:ascii="仿宋" w:eastAsia="仿宋" w:hAnsi="仿宋" w:cs="宋体" w:hint="eastAsia"/>
          <w:sz w:val="32"/>
          <w:szCs w:val="32"/>
        </w:rPr>
        <w:t>率指标</w:t>
      </w:r>
      <w:r w:rsidR="00882830">
        <w:rPr>
          <w:rFonts w:ascii="仿宋" w:eastAsia="仿宋" w:hAnsi="仿宋" w:cs="宋体" w:hint="eastAsia"/>
          <w:sz w:val="32"/>
          <w:szCs w:val="32"/>
        </w:rPr>
        <w:t>；</w:t>
      </w:r>
      <w:r w:rsidRPr="00882830">
        <w:rPr>
          <w:rFonts w:ascii="仿宋" w:eastAsia="仿宋" w:hAnsi="仿宋" w:cs="宋体" w:hint="eastAsia"/>
          <w:sz w:val="32"/>
          <w:szCs w:val="32"/>
        </w:rPr>
        <w:t>⑤</w:t>
      </w:r>
      <w:r w:rsidR="005907FC" w:rsidRPr="00882830">
        <w:rPr>
          <w:rFonts w:ascii="仿宋" w:eastAsia="仿宋" w:hAnsi="仿宋" w:cs="宋体" w:hint="eastAsia"/>
          <w:sz w:val="32"/>
          <w:szCs w:val="32"/>
        </w:rPr>
        <w:t>裁判文书上网指标；</w:t>
      </w:r>
      <w:r w:rsidR="008F3C61" w:rsidRPr="00882830">
        <w:rPr>
          <w:rFonts w:ascii="仿宋" w:eastAsia="仿宋" w:hAnsi="仿宋" w:cs="宋体" w:hint="eastAsia"/>
          <w:sz w:val="32"/>
          <w:szCs w:val="32"/>
        </w:rPr>
        <w:t>⑥</w:t>
      </w:r>
      <w:r w:rsidRPr="00882830">
        <w:rPr>
          <w:rFonts w:ascii="仿宋" w:eastAsia="仿宋" w:hAnsi="仿宋" w:cs="宋体" w:hint="eastAsia"/>
          <w:sz w:val="32"/>
          <w:szCs w:val="32"/>
        </w:rPr>
        <w:t>院庭长确认监管指标与实际监管指标</w:t>
      </w:r>
      <w:r w:rsidR="005907FC" w:rsidRPr="00882830">
        <w:rPr>
          <w:rFonts w:ascii="仿宋" w:eastAsia="仿宋" w:hAnsi="仿宋" w:cs="宋体" w:hint="eastAsia"/>
          <w:sz w:val="32"/>
          <w:szCs w:val="32"/>
        </w:rPr>
        <w:t>。</w:t>
      </w:r>
    </w:p>
    <w:p w:rsidR="00924DDB" w:rsidRPr="00882830" w:rsidRDefault="005907FC" w:rsidP="00514A0F">
      <w:pPr>
        <w:adjustRightInd w:val="0"/>
        <w:spacing w:afterLines="30"/>
        <w:ind w:firstLineChars="200" w:firstLine="640"/>
        <w:contextualSpacing/>
        <w:textAlignment w:val="center"/>
        <w:rPr>
          <w:rFonts w:ascii="仿宋" w:eastAsia="仿宋" w:hAnsi="仿宋" w:cs="宋体"/>
          <w:sz w:val="32"/>
          <w:szCs w:val="32"/>
        </w:rPr>
      </w:pPr>
      <w:r w:rsidRPr="00882830">
        <w:rPr>
          <w:rFonts w:ascii="仿宋" w:eastAsia="仿宋" w:hAnsi="仿宋" w:cs="宋体" w:hint="eastAsia"/>
          <w:sz w:val="32"/>
          <w:szCs w:val="32"/>
        </w:rPr>
        <w:t xml:space="preserve"> </w:t>
      </w:r>
      <w:r w:rsidR="00924DDB" w:rsidRPr="00882830">
        <w:rPr>
          <w:rFonts w:ascii="仿宋" w:eastAsia="仿宋" w:hAnsi="仿宋" w:cs="宋体" w:hint="eastAsia"/>
          <w:sz w:val="32"/>
          <w:szCs w:val="32"/>
        </w:rPr>
        <w:t>2022年1月1日至</w:t>
      </w:r>
      <w:r w:rsidR="008F3C61">
        <w:rPr>
          <w:rFonts w:ascii="仿宋" w:eastAsia="仿宋" w:hAnsi="仿宋" w:cs="宋体" w:hint="eastAsia"/>
          <w:sz w:val="32"/>
          <w:szCs w:val="32"/>
        </w:rPr>
        <w:t>9</w:t>
      </w:r>
      <w:r w:rsidR="00924DDB" w:rsidRPr="00882830">
        <w:rPr>
          <w:rFonts w:ascii="仿宋" w:eastAsia="仿宋" w:hAnsi="仿宋" w:cs="宋体" w:hint="eastAsia"/>
          <w:sz w:val="32"/>
          <w:szCs w:val="32"/>
        </w:rPr>
        <w:t>月30日，我院尚未达到年度考核指标的有</w:t>
      </w:r>
      <w:r w:rsidR="008F3C61">
        <w:rPr>
          <w:rFonts w:ascii="仿宋" w:eastAsia="仿宋" w:hAnsi="仿宋" w:cs="宋体" w:hint="eastAsia"/>
          <w:sz w:val="32"/>
          <w:szCs w:val="32"/>
        </w:rPr>
        <w:t>七</w:t>
      </w:r>
      <w:r w:rsidR="00924DDB" w:rsidRPr="00882830">
        <w:rPr>
          <w:rFonts w:ascii="仿宋" w:eastAsia="仿宋" w:hAnsi="仿宋" w:cs="宋体" w:hint="eastAsia"/>
          <w:sz w:val="32"/>
          <w:szCs w:val="32"/>
        </w:rPr>
        <w:t>项：①一审案件服判息诉率指标，该指标我院为</w:t>
      </w:r>
      <w:r w:rsidRPr="00882830">
        <w:rPr>
          <w:rFonts w:ascii="仿宋" w:eastAsia="仿宋" w:hAnsi="仿宋" w:cs="宋体" w:hint="eastAsia"/>
          <w:sz w:val="32"/>
          <w:szCs w:val="32"/>
        </w:rPr>
        <w:t>88.38</w:t>
      </w:r>
      <w:r w:rsidR="00924DDB" w:rsidRPr="00882830">
        <w:rPr>
          <w:rFonts w:ascii="仿宋" w:eastAsia="仿宋" w:hAnsi="仿宋" w:cs="宋体" w:hint="eastAsia"/>
          <w:sz w:val="32"/>
          <w:szCs w:val="32"/>
        </w:rPr>
        <w:t>%，低于年度考核指标（91%）</w:t>
      </w:r>
      <w:r w:rsidRPr="00882830">
        <w:rPr>
          <w:rFonts w:ascii="仿宋" w:eastAsia="仿宋" w:hAnsi="仿宋" w:cs="宋体" w:hint="eastAsia"/>
          <w:sz w:val="32"/>
          <w:szCs w:val="32"/>
        </w:rPr>
        <w:t>2.62</w:t>
      </w:r>
      <w:r w:rsidR="00924DDB" w:rsidRPr="00882830">
        <w:rPr>
          <w:rFonts w:ascii="仿宋" w:eastAsia="仿宋" w:hAnsi="仿宋" w:cs="宋体" w:hint="eastAsia"/>
          <w:sz w:val="32"/>
          <w:szCs w:val="32"/>
        </w:rPr>
        <w:t>个百分点；②法定审限内结案率指标，该指标我院为99.</w:t>
      </w:r>
      <w:r w:rsidRPr="00882830">
        <w:rPr>
          <w:rFonts w:ascii="仿宋" w:eastAsia="仿宋" w:hAnsi="仿宋" w:cs="宋体" w:hint="eastAsia"/>
          <w:sz w:val="32"/>
          <w:szCs w:val="32"/>
        </w:rPr>
        <w:t>37</w:t>
      </w:r>
      <w:r w:rsidR="00924DDB" w:rsidRPr="00882830">
        <w:rPr>
          <w:rFonts w:ascii="仿宋" w:eastAsia="仿宋" w:hAnsi="仿宋" w:cs="宋体" w:hint="eastAsia"/>
          <w:sz w:val="32"/>
          <w:szCs w:val="32"/>
        </w:rPr>
        <w:t>%，低于年度考核指标（99.60%）</w:t>
      </w:r>
      <w:r w:rsidRPr="00882830">
        <w:rPr>
          <w:rFonts w:ascii="仿宋" w:eastAsia="仿宋" w:hAnsi="仿宋" w:cs="宋体" w:hint="eastAsia"/>
          <w:sz w:val="32"/>
          <w:szCs w:val="32"/>
        </w:rPr>
        <w:t>0.23</w:t>
      </w:r>
      <w:r w:rsidR="00924DDB" w:rsidRPr="00882830">
        <w:rPr>
          <w:rFonts w:ascii="仿宋" w:eastAsia="仿宋" w:hAnsi="仿宋" w:cs="宋体" w:hint="eastAsia"/>
          <w:sz w:val="32"/>
          <w:szCs w:val="32"/>
        </w:rPr>
        <w:t>个百分点；③长期未结诉讼案件占比指标，该指标我院为0.</w:t>
      </w:r>
      <w:r w:rsidRPr="00882830">
        <w:rPr>
          <w:rFonts w:ascii="仿宋" w:eastAsia="仿宋" w:hAnsi="仿宋" w:cs="宋体" w:hint="eastAsia"/>
          <w:sz w:val="32"/>
          <w:szCs w:val="32"/>
        </w:rPr>
        <w:t>35</w:t>
      </w:r>
      <w:r w:rsidR="00924DDB" w:rsidRPr="00882830">
        <w:rPr>
          <w:rFonts w:ascii="仿宋" w:eastAsia="仿宋" w:hAnsi="仿宋" w:cs="宋体" w:hint="eastAsia"/>
          <w:sz w:val="32"/>
          <w:szCs w:val="32"/>
        </w:rPr>
        <w:t>%，高于年度考核指标（0.15%）0.</w:t>
      </w:r>
      <w:r w:rsidRPr="00882830">
        <w:rPr>
          <w:rFonts w:ascii="仿宋" w:eastAsia="仿宋" w:hAnsi="仿宋" w:cs="宋体" w:hint="eastAsia"/>
          <w:sz w:val="32"/>
          <w:szCs w:val="32"/>
        </w:rPr>
        <w:t>2</w:t>
      </w:r>
      <w:r w:rsidR="00924DDB" w:rsidRPr="00882830">
        <w:rPr>
          <w:rFonts w:ascii="仿宋" w:eastAsia="仿宋" w:hAnsi="仿宋" w:cs="宋体" w:hint="eastAsia"/>
          <w:sz w:val="32"/>
          <w:szCs w:val="32"/>
        </w:rPr>
        <w:t>个百分点；④一审案件被改判、发回重审率指标，该指标我院为2.1</w:t>
      </w:r>
      <w:r w:rsidRPr="00882830">
        <w:rPr>
          <w:rFonts w:ascii="仿宋" w:eastAsia="仿宋" w:hAnsi="仿宋" w:cs="宋体" w:hint="eastAsia"/>
          <w:sz w:val="32"/>
          <w:szCs w:val="32"/>
        </w:rPr>
        <w:t>4</w:t>
      </w:r>
      <w:r w:rsidR="00924DDB" w:rsidRPr="00882830">
        <w:rPr>
          <w:rFonts w:ascii="仿宋" w:eastAsia="仿宋" w:hAnsi="仿宋" w:cs="宋体" w:hint="eastAsia"/>
          <w:sz w:val="32"/>
          <w:szCs w:val="32"/>
        </w:rPr>
        <w:t>%,高于年度考核指标</w:t>
      </w:r>
      <w:r w:rsidR="00924DDB" w:rsidRPr="00882830">
        <w:rPr>
          <w:rFonts w:ascii="仿宋" w:eastAsia="仿宋" w:hAnsi="仿宋" w:cs="宋体" w:hint="eastAsia"/>
          <w:sz w:val="32"/>
          <w:szCs w:val="32"/>
        </w:rPr>
        <w:lastRenderedPageBreak/>
        <w:t>（1.60%）</w:t>
      </w:r>
      <w:r w:rsidRPr="00882830">
        <w:rPr>
          <w:rFonts w:ascii="仿宋" w:eastAsia="仿宋" w:hAnsi="仿宋" w:cs="宋体" w:hint="eastAsia"/>
          <w:sz w:val="32"/>
          <w:szCs w:val="32"/>
        </w:rPr>
        <w:t>0.54</w:t>
      </w:r>
      <w:r w:rsidR="00924DDB" w:rsidRPr="00882830">
        <w:rPr>
          <w:rFonts w:ascii="仿宋" w:eastAsia="仿宋" w:hAnsi="仿宋" w:cs="宋体" w:hint="eastAsia"/>
          <w:sz w:val="32"/>
          <w:szCs w:val="32"/>
        </w:rPr>
        <w:t>个百分点；⑤院领导审执结案件数未达到年度考核要求</w:t>
      </w:r>
      <w:r w:rsidRPr="00882830">
        <w:rPr>
          <w:rFonts w:ascii="仿宋" w:eastAsia="仿宋" w:hAnsi="仿宋" w:cs="宋体" w:hint="eastAsia"/>
          <w:sz w:val="32"/>
          <w:szCs w:val="32"/>
        </w:rPr>
        <w:t>；已结案件卷宗归档率指标，我院现有超一个月未归档案件12件；</w:t>
      </w:r>
      <w:r w:rsidR="003D0AD1" w:rsidRPr="00882830">
        <w:rPr>
          <w:rFonts w:ascii="仿宋" w:eastAsia="仿宋" w:hAnsi="仿宋" w:cs="宋体" w:hint="eastAsia"/>
          <w:sz w:val="32"/>
          <w:szCs w:val="32"/>
        </w:rPr>
        <w:t>⑥</w:t>
      </w:r>
      <w:r w:rsidR="008F3C61" w:rsidRPr="00882830">
        <w:rPr>
          <w:rFonts w:ascii="仿宋" w:eastAsia="仿宋" w:hAnsi="仿宋" w:cs="宋体" w:hint="eastAsia"/>
          <w:sz w:val="32"/>
          <w:szCs w:val="32"/>
        </w:rPr>
        <w:t>审判流程信息公开指标</w:t>
      </w:r>
      <w:r w:rsidR="008F3C61">
        <w:rPr>
          <w:rFonts w:ascii="仿宋" w:eastAsia="仿宋" w:hAnsi="仿宋" w:cs="宋体" w:hint="eastAsia"/>
          <w:sz w:val="32"/>
          <w:szCs w:val="32"/>
        </w:rPr>
        <w:t>中的</w:t>
      </w:r>
      <w:r w:rsidRPr="00882830">
        <w:rPr>
          <w:rFonts w:ascii="仿宋" w:eastAsia="仿宋" w:hAnsi="仿宋" w:cs="宋体" w:hint="eastAsia"/>
          <w:sz w:val="32"/>
          <w:szCs w:val="32"/>
        </w:rPr>
        <w:t>文书笔录公开率</w:t>
      </w:r>
      <w:r w:rsidR="00B66D7C" w:rsidRPr="00882830">
        <w:rPr>
          <w:rFonts w:ascii="仿宋" w:eastAsia="仿宋" w:hAnsi="仿宋" w:cs="宋体" w:hint="eastAsia"/>
          <w:sz w:val="32"/>
          <w:szCs w:val="32"/>
        </w:rPr>
        <w:t>指标，我院目前该指标为35.9%，低于年度考核指标（45%）9.1个百分点。</w:t>
      </w:r>
      <w:r w:rsidRPr="00882830">
        <w:rPr>
          <w:rFonts w:ascii="仿宋" w:eastAsia="仿宋" w:hAnsi="仿宋" w:cs="宋体" w:hint="eastAsia"/>
          <w:sz w:val="32"/>
          <w:szCs w:val="32"/>
        </w:rPr>
        <w:t xml:space="preserve"> </w:t>
      </w:r>
      <w:r w:rsidR="00924DDB" w:rsidRPr="00882830">
        <w:rPr>
          <w:rFonts w:ascii="仿宋" w:eastAsia="仿宋" w:hAnsi="仿宋" w:cs="宋体" w:hint="eastAsia"/>
          <w:sz w:val="32"/>
          <w:szCs w:val="32"/>
        </w:rPr>
        <w:t>另我院平均审理天数这一加分指标地区排名较后，有不能加分的风险，需进一步提升。</w:t>
      </w:r>
    </w:p>
    <w:p w:rsidR="00B66D7C" w:rsidRPr="00B66D7C" w:rsidRDefault="00B66D7C" w:rsidP="00B66D7C">
      <w:pPr>
        <w:spacing w:line="62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六</w:t>
      </w:r>
      <w:r w:rsidRPr="004021DE">
        <w:rPr>
          <w:rFonts w:ascii="黑体" w:eastAsia="黑体" w:hAnsi="黑体" w:hint="eastAsia"/>
          <w:b/>
          <w:sz w:val="32"/>
          <w:szCs w:val="32"/>
        </w:rPr>
        <w:t>、</w:t>
      </w:r>
      <w:r w:rsidR="008F3C61">
        <w:rPr>
          <w:rFonts w:ascii="黑体" w:eastAsia="黑体" w:hAnsi="黑体" w:hint="eastAsia"/>
          <w:b/>
          <w:sz w:val="32"/>
          <w:szCs w:val="32"/>
        </w:rPr>
        <w:t>下一步打算</w:t>
      </w:r>
    </w:p>
    <w:p w:rsidR="008F3C61" w:rsidRDefault="00924DDB" w:rsidP="00514A0F">
      <w:pPr>
        <w:adjustRightInd w:val="0"/>
        <w:spacing w:afterLines="30"/>
        <w:ind w:firstLineChars="200" w:firstLine="640"/>
        <w:contextualSpacing/>
        <w:textAlignment w:val="center"/>
        <w:rPr>
          <w:rFonts w:ascii="仿宋" w:eastAsia="仿宋" w:hAnsi="仿宋" w:cs="宋体"/>
          <w:sz w:val="32"/>
          <w:szCs w:val="32"/>
        </w:rPr>
      </w:pPr>
      <w:r w:rsidRPr="00882830">
        <w:rPr>
          <w:rFonts w:ascii="仿宋" w:eastAsia="仿宋" w:hAnsi="仿宋" w:cs="宋体" w:hint="eastAsia"/>
          <w:sz w:val="32"/>
          <w:szCs w:val="32"/>
        </w:rPr>
        <w:t>在已经达标的</w:t>
      </w:r>
      <w:r w:rsidR="007B7C8A">
        <w:rPr>
          <w:rFonts w:ascii="仿宋" w:eastAsia="仿宋" w:hAnsi="仿宋" w:cs="宋体" w:hint="eastAsia"/>
          <w:sz w:val="32"/>
          <w:szCs w:val="32"/>
        </w:rPr>
        <w:t>指标中，生效案件息诉服判</w:t>
      </w:r>
      <w:r w:rsidR="000312EC">
        <w:rPr>
          <w:rFonts w:ascii="仿宋" w:eastAsia="仿宋" w:hAnsi="仿宋" w:cs="宋体" w:hint="eastAsia"/>
          <w:sz w:val="32"/>
          <w:szCs w:val="32"/>
        </w:rPr>
        <w:t>率</w:t>
      </w:r>
      <w:r w:rsidR="007B7C8A">
        <w:rPr>
          <w:rFonts w:ascii="仿宋" w:eastAsia="仿宋" w:hAnsi="仿宋" w:cs="宋体" w:hint="eastAsia"/>
          <w:sz w:val="32"/>
          <w:szCs w:val="32"/>
        </w:rPr>
        <w:t>指标比较接近考核指标，年底考核比较危险。</w:t>
      </w:r>
    </w:p>
    <w:p w:rsidR="003D0AD1" w:rsidRDefault="00924DDB" w:rsidP="00514A0F">
      <w:pPr>
        <w:adjustRightInd w:val="0"/>
        <w:spacing w:afterLines="30"/>
        <w:ind w:firstLineChars="200" w:firstLine="640"/>
        <w:contextualSpacing/>
        <w:textAlignment w:val="center"/>
        <w:rPr>
          <w:rFonts w:ascii="仿宋" w:eastAsia="仿宋" w:hAnsi="仿宋" w:cs="宋体"/>
          <w:sz w:val="32"/>
          <w:szCs w:val="32"/>
        </w:rPr>
      </w:pPr>
      <w:r w:rsidRPr="00882830">
        <w:rPr>
          <w:rFonts w:ascii="仿宋" w:eastAsia="仿宋" w:hAnsi="仿宋" w:cs="宋体" w:hint="eastAsia"/>
          <w:sz w:val="32"/>
          <w:szCs w:val="32"/>
        </w:rPr>
        <w:t>在未达标的指标中，</w:t>
      </w:r>
      <w:r w:rsidR="0010738F">
        <w:rPr>
          <w:rFonts w:ascii="仿宋" w:eastAsia="仿宋" w:hAnsi="仿宋" w:cs="宋体" w:hint="eastAsia"/>
          <w:sz w:val="32"/>
          <w:szCs w:val="32"/>
        </w:rPr>
        <w:t>以下目标经过</w:t>
      </w:r>
      <w:r w:rsidR="0010738F" w:rsidRPr="00882830">
        <w:rPr>
          <w:rFonts w:ascii="仿宋" w:eastAsia="仿宋" w:hAnsi="仿宋" w:cs="宋体" w:hint="eastAsia"/>
          <w:sz w:val="32"/>
          <w:szCs w:val="32"/>
        </w:rPr>
        <w:t>努力年底</w:t>
      </w:r>
      <w:r w:rsidR="0010738F">
        <w:rPr>
          <w:rFonts w:ascii="仿宋" w:eastAsia="仿宋" w:hAnsi="仿宋" w:cs="宋体" w:hint="eastAsia"/>
          <w:sz w:val="32"/>
          <w:szCs w:val="32"/>
        </w:rPr>
        <w:t>可以</w:t>
      </w:r>
      <w:r w:rsidR="0010738F" w:rsidRPr="00882830">
        <w:rPr>
          <w:rFonts w:ascii="仿宋" w:eastAsia="仿宋" w:hAnsi="仿宋" w:cs="宋体" w:hint="eastAsia"/>
          <w:sz w:val="32"/>
          <w:szCs w:val="32"/>
        </w:rPr>
        <w:t>达到年度考核指标</w:t>
      </w:r>
      <w:r w:rsidR="0010738F">
        <w:rPr>
          <w:rFonts w:ascii="仿宋" w:eastAsia="仿宋" w:hAnsi="仿宋" w:cs="宋体" w:hint="eastAsia"/>
          <w:sz w:val="32"/>
          <w:szCs w:val="32"/>
        </w:rPr>
        <w:t>：</w:t>
      </w:r>
      <w:r w:rsidR="0010738F" w:rsidRPr="00882830">
        <w:rPr>
          <w:rFonts w:ascii="仿宋" w:eastAsia="仿宋" w:hAnsi="仿宋" w:cs="宋体" w:hint="eastAsia"/>
          <w:sz w:val="32"/>
          <w:szCs w:val="32"/>
        </w:rPr>
        <w:t>①</w:t>
      </w:r>
      <w:r w:rsidRPr="00882830">
        <w:rPr>
          <w:rFonts w:ascii="仿宋" w:eastAsia="仿宋" w:hAnsi="仿宋" w:cs="宋体" w:hint="eastAsia"/>
          <w:sz w:val="32"/>
          <w:szCs w:val="32"/>
        </w:rPr>
        <w:t>长期未结</w:t>
      </w:r>
      <w:r w:rsidR="00B66D7C" w:rsidRPr="00882830">
        <w:rPr>
          <w:rFonts w:ascii="仿宋" w:eastAsia="仿宋" w:hAnsi="仿宋" w:cs="宋体" w:hint="eastAsia"/>
          <w:sz w:val="32"/>
          <w:szCs w:val="32"/>
        </w:rPr>
        <w:t>诉讼案件占比指标</w:t>
      </w:r>
      <w:r w:rsidR="0010738F">
        <w:rPr>
          <w:rFonts w:ascii="仿宋" w:eastAsia="仿宋" w:hAnsi="仿宋" w:cs="宋体" w:hint="eastAsia"/>
          <w:sz w:val="32"/>
          <w:szCs w:val="32"/>
        </w:rPr>
        <w:t>，目前审管办已经将超1年未结案件进行提取</w:t>
      </w:r>
      <w:r w:rsidR="000312EC">
        <w:rPr>
          <w:rFonts w:ascii="仿宋" w:eastAsia="仿宋" w:hAnsi="仿宋" w:cs="宋体" w:hint="eastAsia"/>
          <w:sz w:val="32"/>
          <w:szCs w:val="32"/>
        </w:rPr>
        <w:t>并制作台账</w:t>
      </w:r>
      <w:r w:rsidR="0010738F">
        <w:rPr>
          <w:rFonts w:ascii="仿宋" w:eastAsia="仿宋" w:hAnsi="仿宋" w:cs="宋体" w:hint="eastAsia"/>
          <w:sz w:val="32"/>
          <w:szCs w:val="32"/>
        </w:rPr>
        <w:t>，交由各分管院领导进行督促结案；</w:t>
      </w:r>
      <w:r w:rsidR="0010738F" w:rsidRPr="00882830">
        <w:rPr>
          <w:rFonts w:ascii="仿宋" w:eastAsia="仿宋" w:hAnsi="仿宋" w:cs="宋体" w:hint="eastAsia"/>
          <w:sz w:val="32"/>
          <w:szCs w:val="32"/>
        </w:rPr>
        <w:t>②</w:t>
      </w:r>
      <w:r w:rsidR="00B66D7C" w:rsidRPr="00882830">
        <w:rPr>
          <w:rFonts w:ascii="仿宋" w:eastAsia="仿宋" w:hAnsi="仿宋" w:cs="宋体" w:hint="eastAsia"/>
          <w:sz w:val="32"/>
          <w:szCs w:val="32"/>
        </w:rPr>
        <w:t>院领导审执结案件数指标</w:t>
      </w:r>
      <w:r w:rsidR="0010738F">
        <w:rPr>
          <w:rFonts w:ascii="仿宋" w:eastAsia="仿宋" w:hAnsi="仿宋" w:cs="宋体" w:hint="eastAsia"/>
          <w:sz w:val="32"/>
          <w:szCs w:val="32"/>
        </w:rPr>
        <w:t>，目前审管办已经将各领导办案</w:t>
      </w:r>
      <w:r w:rsidR="007B7C8A">
        <w:rPr>
          <w:rFonts w:ascii="仿宋" w:eastAsia="仿宋" w:hAnsi="仿宋" w:cs="宋体" w:hint="eastAsia"/>
          <w:sz w:val="32"/>
          <w:szCs w:val="32"/>
        </w:rPr>
        <w:t>数</w:t>
      </w:r>
      <w:r w:rsidR="0010738F">
        <w:rPr>
          <w:rFonts w:ascii="仿宋" w:eastAsia="仿宋" w:hAnsi="仿宋" w:cs="宋体" w:hint="eastAsia"/>
          <w:sz w:val="32"/>
          <w:szCs w:val="32"/>
        </w:rPr>
        <w:t>差进行统计，将交由立案庭进行后续立案；</w:t>
      </w:r>
      <w:r w:rsidR="0010738F" w:rsidRPr="00882830">
        <w:rPr>
          <w:rFonts w:ascii="仿宋" w:eastAsia="仿宋" w:hAnsi="仿宋" w:cs="宋体" w:hint="eastAsia"/>
          <w:sz w:val="32"/>
          <w:szCs w:val="32"/>
        </w:rPr>
        <w:t>③</w:t>
      </w:r>
      <w:r w:rsidR="00B66D7C" w:rsidRPr="00882830">
        <w:rPr>
          <w:rFonts w:ascii="仿宋" w:eastAsia="仿宋" w:hAnsi="仿宋" w:cs="宋体" w:hint="eastAsia"/>
          <w:sz w:val="32"/>
          <w:szCs w:val="32"/>
        </w:rPr>
        <w:t>法定审限内结案率指标</w:t>
      </w:r>
      <w:r w:rsidR="0010738F">
        <w:rPr>
          <w:rFonts w:ascii="仿宋" w:eastAsia="仿宋" w:hAnsi="仿宋" w:cs="宋体" w:hint="eastAsia"/>
          <w:sz w:val="32"/>
          <w:szCs w:val="32"/>
        </w:rPr>
        <w:t>，6月底以来，审管办通过严格控制延长审限</w:t>
      </w:r>
      <w:r w:rsidR="007B7C8A">
        <w:rPr>
          <w:rFonts w:ascii="仿宋" w:eastAsia="仿宋" w:hAnsi="仿宋" w:cs="宋体" w:hint="eastAsia"/>
          <w:sz w:val="32"/>
          <w:szCs w:val="32"/>
        </w:rPr>
        <w:t>的审批</w:t>
      </w:r>
      <w:r w:rsidR="0010738F">
        <w:rPr>
          <w:rFonts w:ascii="仿宋" w:eastAsia="仿宋" w:hAnsi="仿宋" w:cs="宋体" w:hint="eastAsia"/>
          <w:sz w:val="32"/>
          <w:szCs w:val="32"/>
        </w:rPr>
        <w:t>，该指标已经向好发展</w:t>
      </w:r>
      <w:r w:rsidR="007B7C8A">
        <w:rPr>
          <w:rFonts w:ascii="仿宋" w:eastAsia="仿宋" w:hAnsi="仿宋" w:cs="宋体" w:hint="eastAsia"/>
          <w:sz w:val="32"/>
          <w:szCs w:val="32"/>
        </w:rPr>
        <w:t>，接下来将继续严控延长审限的审核</w:t>
      </w:r>
      <w:r w:rsidR="0010738F">
        <w:rPr>
          <w:rFonts w:ascii="仿宋" w:eastAsia="仿宋" w:hAnsi="仿宋" w:cs="宋体" w:hint="eastAsia"/>
          <w:sz w:val="32"/>
          <w:szCs w:val="32"/>
        </w:rPr>
        <w:t>；</w:t>
      </w:r>
      <w:r w:rsidR="0010738F" w:rsidRPr="00882830">
        <w:rPr>
          <w:rFonts w:ascii="仿宋" w:eastAsia="仿宋" w:hAnsi="仿宋" w:cs="宋体" w:hint="eastAsia"/>
          <w:sz w:val="32"/>
          <w:szCs w:val="32"/>
        </w:rPr>
        <w:t>④</w:t>
      </w:r>
      <w:r w:rsidR="00B66D7C" w:rsidRPr="00882830">
        <w:rPr>
          <w:rFonts w:ascii="仿宋" w:eastAsia="仿宋" w:hAnsi="仿宋" w:cs="宋体" w:hint="eastAsia"/>
          <w:sz w:val="32"/>
          <w:szCs w:val="32"/>
        </w:rPr>
        <w:t>已结案件卷宗归档率指标</w:t>
      </w:r>
      <w:r w:rsidR="0010738F">
        <w:rPr>
          <w:rFonts w:ascii="仿宋" w:eastAsia="仿宋" w:hAnsi="仿宋" w:cs="宋体" w:hint="eastAsia"/>
          <w:sz w:val="32"/>
          <w:szCs w:val="32"/>
        </w:rPr>
        <w:t>，现</w:t>
      </w:r>
      <w:r w:rsidR="007B7C8A">
        <w:rPr>
          <w:rFonts w:ascii="仿宋" w:eastAsia="仿宋" w:hAnsi="仿宋" w:cs="宋体" w:hint="eastAsia"/>
          <w:sz w:val="32"/>
          <w:szCs w:val="32"/>
        </w:rPr>
        <w:t>审管办</w:t>
      </w:r>
      <w:r w:rsidR="0010738F">
        <w:rPr>
          <w:rFonts w:ascii="仿宋" w:eastAsia="仿宋" w:hAnsi="仿宋" w:cs="宋体" w:hint="eastAsia"/>
          <w:sz w:val="32"/>
          <w:szCs w:val="32"/>
        </w:rPr>
        <w:t>已</w:t>
      </w:r>
      <w:r w:rsidR="007B7C8A">
        <w:rPr>
          <w:rFonts w:ascii="仿宋" w:eastAsia="仿宋" w:hAnsi="仿宋" w:cs="宋体" w:hint="eastAsia"/>
          <w:sz w:val="32"/>
          <w:szCs w:val="32"/>
        </w:rPr>
        <w:t>将</w:t>
      </w:r>
      <w:r w:rsidR="0010738F">
        <w:rPr>
          <w:rFonts w:ascii="仿宋" w:eastAsia="仿宋" w:hAnsi="仿宋" w:cs="宋体" w:hint="eastAsia"/>
          <w:sz w:val="32"/>
          <w:szCs w:val="32"/>
        </w:rPr>
        <w:t>超1个月未归档案件进行统计，并交由各承办法官，年底</w:t>
      </w:r>
      <w:r w:rsidR="007B7C8A">
        <w:rPr>
          <w:rFonts w:ascii="仿宋" w:eastAsia="仿宋" w:hAnsi="仿宋" w:cs="宋体" w:hint="eastAsia"/>
          <w:sz w:val="32"/>
          <w:szCs w:val="32"/>
        </w:rPr>
        <w:t>前也</w:t>
      </w:r>
      <w:r w:rsidR="0010738F">
        <w:rPr>
          <w:rFonts w:ascii="仿宋" w:eastAsia="仿宋" w:hAnsi="仿宋" w:cs="宋体" w:hint="eastAsia"/>
          <w:sz w:val="32"/>
          <w:szCs w:val="32"/>
        </w:rPr>
        <w:t>会重点督促</w:t>
      </w:r>
      <w:r w:rsidR="007B7C8A">
        <w:rPr>
          <w:rFonts w:ascii="仿宋" w:eastAsia="仿宋" w:hAnsi="仿宋" w:cs="宋体" w:hint="eastAsia"/>
          <w:sz w:val="32"/>
          <w:szCs w:val="32"/>
        </w:rPr>
        <w:t>该指标</w:t>
      </w:r>
      <w:r w:rsidR="0010738F">
        <w:rPr>
          <w:rFonts w:ascii="仿宋" w:eastAsia="仿宋" w:hAnsi="仿宋" w:cs="宋体" w:hint="eastAsia"/>
          <w:sz w:val="32"/>
          <w:szCs w:val="32"/>
        </w:rPr>
        <w:t>；</w:t>
      </w:r>
      <w:r w:rsidR="0010738F" w:rsidRPr="00882830">
        <w:rPr>
          <w:rFonts w:ascii="仿宋" w:eastAsia="仿宋" w:hAnsi="仿宋" w:cs="宋体" w:hint="eastAsia"/>
          <w:sz w:val="32"/>
          <w:szCs w:val="32"/>
        </w:rPr>
        <w:t>⑤</w:t>
      </w:r>
      <w:r w:rsidR="00B66D7C" w:rsidRPr="00882830">
        <w:rPr>
          <w:rFonts w:ascii="仿宋" w:eastAsia="仿宋" w:hAnsi="仿宋" w:cs="宋体" w:hint="eastAsia"/>
          <w:sz w:val="32"/>
          <w:szCs w:val="32"/>
        </w:rPr>
        <w:t>文书笔录公开率指标</w:t>
      </w:r>
      <w:r w:rsidR="0010738F">
        <w:rPr>
          <w:rFonts w:ascii="仿宋" w:eastAsia="仿宋" w:hAnsi="仿宋" w:cs="宋体" w:hint="eastAsia"/>
          <w:sz w:val="32"/>
          <w:szCs w:val="32"/>
        </w:rPr>
        <w:t>，目前审管办已就相关案件进行提取并告知各承办法官</w:t>
      </w:r>
      <w:r w:rsidR="007B7C8A">
        <w:rPr>
          <w:rFonts w:ascii="仿宋" w:eastAsia="仿宋" w:hAnsi="仿宋" w:cs="宋体" w:hint="eastAsia"/>
          <w:sz w:val="32"/>
          <w:szCs w:val="32"/>
        </w:rPr>
        <w:t>及时进行上网公开处理</w:t>
      </w:r>
      <w:r w:rsidR="003D0AD1">
        <w:rPr>
          <w:rFonts w:ascii="仿宋" w:eastAsia="仿宋" w:hAnsi="仿宋" w:cs="宋体" w:hint="eastAsia"/>
          <w:sz w:val="32"/>
          <w:szCs w:val="32"/>
        </w:rPr>
        <w:t>。</w:t>
      </w:r>
    </w:p>
    <w:p w:rsidR="006D5681" w:rsidRDefault="00924DDB" w:rsidP="00514A0F">
      <w:pPr>
        <w:adjustRightInd w:val="0"/>
        <w:spacing w:afterLines="30"/>
        <w:ind w:firstLineChars="200" w:firstLine="640"/>
        <w:contextualSpacing/>
        <w:textAlignment w:val="center"/>
        <w:rPr>
          <w:rFonts w:ascii="仿宋" w:eastAsia="仿宋" w:hAnsi="仿宋" w:cs="宋体"/>
          <w:sz w:val="32"/>
          <w:szCs w:val="32"/>
        </w:rPr>
      </w:pPr>
      <w:r w:rsidRPr="00882830">
        <w:rPr>
          <w:rFonts w:ascii="仿宋" w:eastAsia="仿宋" w:hAnsi="仿宋" w:cs="宋体" w:hint="eastAsia"/>
          <w:sz w:val="32"/>
          <w:szCs w:val="32"/>
        </w:rPr>
        <w:lastRenderedPageBreak/>
        <w:t>一审案件息诉服判率</w:t>
      </w:r>
      <w:r w:rsidR="00B66D7C" w:rsidRPr="00882830">
        <w:rPr>
          <w:rFonts w:ascii="仿宋" w:eastAsia="仿宋" w:hAnsi="仿宋" w:cs="宋体" w:hint="eastAsia"/>
          <w:sz w:val="32"/>
          <w:szCs w:val="32"/>
        </w:rPr>
        <w:t>指标与一审案件被改判、发回重审率指标，预计年底不能达到考核要求</w:t>
      </w:r>
      <w:r w:rsidR="000312EC">
        <w:rPr>
          <w:rFonts w:ascii="仿宋" w:eastAsia="仿宋" w:hAnsi="仿宋" w:cs="宋体" w:hint="eastAsia"/>
          <w:sz w:val="32"/>
          <w:szCs w:val="32"/>
        </w:rPr>
        <w:t>。其中，</w:t>
      </w:r>
      <w:r w:rsidR="00882830" w:rsidRPr="00882830">
        <w:rPr>
          <w:rFonts w:ascii="仿宋" w:eastAsia="仿宋" w:hAnsi="仿宋" w:cs="宋体" w:hint="eastAsia"/>
          <w:sz w:val="32"/>
          <w:szCs w:val="32"/>
        </w:rPr>
        <w:t>一审案件息诉服判率</w:t>
      </w:r>
      <w:r w:rsidR="00882830">
        <w:rPr>
          <w:rFonts w:ascii="仿宋" w:eastAsia="仿宋" w:hAnsi="仿宋" w:cs="宋体" w:hint="eastAsia"/>
          <w:sz w:val="32"/>
          <w:szCs w:val="32"/>
        </w:rPr>
        <w:t>指标</w:t>
      </w:r>
      <w:r w:rsidR="00882830" w:rsidRPr="00882830">
        <w:rPr>
          <w:rFonts w:ascii="仿宋" w:eastAsia="仿宋" w:hAnsi="仿宋" w:cs="宋体" w:hint="eastAsia"/>
          <w:sz w:val="32"/>
          <w:szCs w:val="32"/>
        </w:rPr>
        <w:t>，年底考核</w:t>
      </w:r>
      <w:r w:rsidR="00882830">
        <w:rPr>
          <w:rFonts w:ascii="仿宋" w:eastAsia="仿宋" w:hAnsi="仿宋" w:cs="宋体" w:hint="eastAsia"/>
          <w:sz w:val="32"/>
          <w:szCs w:val="32"/>
        </w:rPr>
        <w:t>总分</w:t>
      </w:r>
      <w:r w:rsidR="00882830" w:rsidRPr="00882830">
        <w:rPr>
          <w:rFonts w:ascii="仿宋" w:eastAsia="仿宋" w:hAnsi="仿宋" w:cs="宋体" w:hint="eastAsia"/>
          <w:sz w:val="32"/>
          <w:szCs w:val="32"/>
        </w:rPr>
        <w:t>3分，目前标准我院已经扣2.</w:t>
      </w:r>
      <w:r w:rsidR="00882830">
        <w:rPr>
          <w:rFonts w:ascii="仿宋" w:eastAsia="仿宋" w:hAnsi="仿宋" w:cs="宋体" w:hint="eastAsia"/>
          <w:sz w:val="32"/>
          <w:szCs w:val="32"/>
        </w:rPr>
        <w:t>62</w:t>
      </w:r>
      <w:r w:rsidR="00882830" w:rsidRPr="00882830">
        <w:rPr>
          <w:rFonts w:ascii="仿宋" w:eastAsia="仿宋" w:hAnsi="仿宋" w:cs="宋体" w:hint="eastAsia"/>
          <w:sz w:val="32"/>
          <w:szCs w:val="32"/>
        </w:rPr>
        <w:t>分，</w:t>
      </w:r>
      <w:r w:rsidR="006D5681" w:rsidRPr="00882830">
        <w:rPr>
          <w:rFonts w:ascii="仿宋" w:eastAsia="仿宋" w:hAnsi="仿宋" w:cs="宋体" w:hint="eastAsia"/>
          <w:sz w:val="32"/>
          <w:szCs w:val="32"/>
        </w:rPr>
        <w:t>一审案件被改判、发回重审率指标</w:t>
      </w:r>
      <w:r w:rsidR="006D5681">
        <w:rPr>
          <w:rFonts w:ascii="仿宋" w:eastAsia="仿宋" w:hAnsi="仿宋" w:cs="宋体" w:hint="eastAsia"/>
          <w:sz w:val="32"/>
          <w:szCs w:val="32"/>
        </w:rPr>
        <w:t>年底考核总分2.5分，</w:t>
      </w:r>
      <w:r w:rsidR="000312EC">
        <w:rPr>
          <w:rFonts w:ascii="仿宋" w:eastAsia="仿宋" w:hAnsi="仿宋" w:cs="宋体" w:hint="eastAsia"/>
          <w:sz w:val="32"/>
          <w:szCs w:val="32"/>
        </w:rPr>
        <w:t>目前标准我院已经</w:t>
      </w:r>
      <w:r w:rsidR="006D5681">
        <w:rPr>
          <w:rFonts w:ascii="仿宋" w:eastAsia="仿宋" w:hAnsi="仿宋" w:cs="宋体" w:hint="eastAsia"/>
          <w:sz w:val="32"/>
          <w:szCs w:val="32"/>
        </w:rPr>
        <w:t>扣分1.08分，这两项指标</w:t>
      </w:r>
      <w:r w:rsidR="00882830" w:rsidRPr="00882830">
        <w:rPr>
          <w:rFonts w:ascii="仿宋" w:eastAsia="仿宋" w:hAnsi="仿宋" w:cs="宋体" w:hint="eastAsia"/>
          <w:sz w:val="32"/>
          <w:szCs w:val="32"/>
        </w:rPr>
        <w:t>需要高度注意，</w:t>
      </w:r>
      <w:r w:rsidR="006D5681">
        <w:rPr>
          <w:rFonts w:ascii="仿宋" w:eastAsia="仿宋" w:hAnsi="仿宋" w:cs="宋体" w:hint="eastAsia"/>
          <w:sz w:val="32"/>
          <w:szCs w:val="32"/>
        </w:rPr>
        <w:t>第四季度</w:t>
      </w:r>
      <w:r w:rsidR="00882830" w:rsidRPr="00882830">
        <w:rPr>
          <w:rFonts w:ascii="仿宋" w:eastAsia="仿宋" w:hAnsi="仿宋" w:cs="宋体" w:hint="eastAsia"/>
          <w:sz w:val="32"/>
          <w:szCs w:val="32"/>
        </w:rPr>
        <w:t>努力</w:t>
      </w:r>
      <w:r w:rsidR="006D5681">
        <w:rPr>
          <w:rFonts w:ascii="仿宋" w:eastAsia="仿宋" w:hAnsi="仿宋" w:cs="宋体" w:hint="eastAsia"/>
          <w:sz w:val="32"/>
          <w:szCs w:val="32"/>
        </w:rPr>
        <w:t>缩小差距，减少扣分。</w:t>
      </w:r>
    </w:p>
    <w:p w:rsidR="00924DDB" w:rsidRPr="00882830" w:rsidRDefault="00924DDB" w:rsidP="00514A0F">
      <w:pPr>
        <w:adjustRightInd w:val="0"/>
        <w:spacing w:afterLines="30"/>
        <w:ind w:firstLineChars="200" w:firstLine="640"/>
        <w:contextualSpacing/>
        <w:textAlignment w:val="center"/>
        <w:rPr>
          <w:rFonts w:ascii="仿宋" w:eastAsia="仿宋" w:hAnsi="仿宋" w:cs="宋体"/>
          <w:sz w:val="32"/>
          <w:szCs w:val="32"/>
        </w:rPr>
      </w:pPr>
      <w:r w:rsidRPr="00882830">
        <w:rPr>
          <w:rFonts w:ascii="仿宋" w:eastAsia="仿宋" w:hAnsi="仿宋" w:cs="宋体" w:hint="eastAsia"/>
          <w:sz w:val="32"/>
          <w:szCs w:val="32"/>
        </w:rPr>
        <w:t>在加分项上</w:t>
      </w:r>
      <w:r w:rsidR="006D5681">
        <w:rPr>
          <w:rFonts w:ascii="仿宋" w:eastAsia="仿宋" w:hAnsi="仿宋" w:cs="宋体" w:hint="eastAsia"/>
          <w:sz w:val="32"/>
          <w:szCs w:val="32"/>
        </w:rPr>
        <w:t>问题上，我院</w:t>
      </w:r>
      <w:r w:rsidRPr="00882830">
        <w:rPr>
          <w:rFonts w:ascii="仿宋" w:eastAsia="仿宋" w:hAnsi="仿宋" w:cs="宋体" w:hint="eastAsia"/>
          <w:sz w:val="32"/>
          <w:szCs w:val="32"/>
        </w:rPr>
        <w:t>案件平均审理天数应进一步缩短，方能得到加分。</w:t>
      </w:r>
    </w:p>
    <w:p w:rsidR="00924DDB" w:rsidRPr="00924DDB" w:rsidRDefault="00924DDB" w:rsidP="004021DE">
      <w:pPr>
        <w:spacing w:line="62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</w:p>
    <w:sectPr w:rsidR="00924DDB" w:rsidRPr="00924DDB" w:rsidSect="00A26EB1">
      <w:footerReference w:type="default" r:id="rId9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C2E" w:rsidRDefault="00274C2E" w:rsidP="00A26EB1">
      <w:r>
        <w:separator/>
      </w:r>
    </w:p>
  </w:endnote>
  <w:endnote w:type="continuationSeparator" w:id="1">
    <w:p w:rsidR="00274C2E" w:rsidRDefault="00274C2E" w:rsidP="00A26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862806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B66D7C" w:rsidRDefault="00B66D7C">
        <w:pPr>
          <w:pStyle w:val="a4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>－</w:t>
        </w:r>
        <w:r w:rsidR="00C9798D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="00C9798D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704B1B" w:rsidRPr="00704B1B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 w:rsidR="00C9798D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>－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C2E" w:rsidRDefault="00274C2E" w:rsidP="00A26EB1">
      <w:r>
        <w:separator/>
      </w:r>
    </w:p>
  </w:footnote>
  <w:footnote w:type="continuationSeparator" w:id="1">
    <w:p w:rsidR="00274C2E" w:rsidRDefault="00274C2E" w:rsidP="00A26E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3C55"/>
    <w:multiLevelType w:val="hybridMultilevel"/>
    <w:tmpl w:val="CAA00B02"/>
    <w:lvl w:ilvl="0" w:tplc="9C6C58CA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">
    <w:nsid w:val="61316E93"/>
    <w:multiLevelType w:val="singleLevel"/>
    <w:tmpl w:val="61316E93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6F5C5D1E"/>
    <w:multiLevelType w:val="hybridMultilevel"/>
    <w:tmpl w:val="88B40984"/>
    <w:lvl w:ilvl="0" w:tplc="A50EB4B2">
      <w:start w:val="2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docVars>
    <w:docVar w:name="commondata" w:val="eyJoZGlkIjoiMzZlYzAyMGZhYzZlYzcyODBlYjdkY2Q3ZTAxNTI4YzQifQ=="/>
  </w:docVars>
  <w:rsids>
    <w:rsidRoot w:val="00172A27"/>
    <w:rsid w:val="000134F2"/>
    <w:rsid w:val="00027C4D"/>
    <w:rsid w:val="000312EC"/>
    <w:rsid w:val="0003511E"/>
    <w:rsid w:val="000532C6"/>
    <w:rsid w:val="00080544"/>
    <w:rsid w:val="00085744"/>
    <w:rsid w:val="000A10CF"/>
    <w:rsid w:val="000A33C1"/>
    <w:rsid w:val="000B6C21"/>
    <w:rsid w:val="000D2D77"/>
    <w:rsid w:val="0010738F"/>
    <w:rsid w:val="001121A4"/>
    <w:rsid w:val="00126212"/>
    <w:rsid w:val="00146223"/>
    <w:rsid w:val="0015620B"/>
    <w:rsid w:val="00164DF2"/>
    <w:rsid w:val="00172A27"/>
    <w:rsid w:val="00190FCE"/>
    <w:rsid w:val="00193CAB"/>
    <w:rsid w:val="0019429E"/>
    <w:rsid w:val="001A71FB"/>
    <w:rsid w:val="001C219C"/>
    <w:rsid w:val="001D7FCE"/>
    <w:rsid w:val="001E52DC"/>
    <w:rsid w:val="001F1663"/>
    <w:rsid w:val="0021494E"/>
    <w:rsid w:val="00220C2C"/>
    <w:rsid w:val="002231F8"/>
    <w:rsid w:val="002240CA"/>
    <w:rsid w:val="00233C6A"/>
    <w:rsid w:val="00241ABF"/>
    <w:rsid w:val="00254433"/>
    <w:rsid w:val="002611F8"/>
    <w:rsid w:val="002707D6"/>
    <w:rsid w:val="00270C7F"/>
    <w:rsid w:val="002737A2"/>
    <w:rsid w:val="00274C2E"/>
    <w:rsid w:val="002E2363"/>
    <w:rsid w:val="00317294"/>
    <w:rsid w:val="00317E0F"/>
    <w:rsid w:val="00333F7D"/>
    <w:rsid w:val="00366008"/>
    <w:rsid w:val="003754C5"/>
    <w:rsid w:val="00381393"/>
    <w:rsid w:val="00381B4E"/>
    <w:rsid w:val="003A544C"/>
    <w:rsid w:val="003D0AD1"/>
    <w:rsid w:val="003F3DF1"/>
    <w:rsid w:val="004021DE"/>
    <w:rsid w:val="00430481"/>
    <w:rsid w:val="00445660"/>
    <w:rsid w:val="00461AB8"/>
    <w:rsid w:val="00476D08"/>
    <w:rsid w:val="00494E5B"/>
    <w:rsid w:val="00495A95"/>
    <w:rsid w:val="004B6EC7"/>
    <w:rsid w:val="004B7678"/>
    <w:rsid w:val="005002CA"/>
    <w:rsid w:val="00500699"/>
    <w:rsid w:val="0051048D"/>
    <w:rsid w:val="0051134E"/>
    <w:rsid w:val="00514A0F"/>
    <w:rsid w:val="0053034C"/>
    <w:rsid w:val="00567EE8"/>
    <w:rsid w:val="00574F44"/>
    <w:rsid w:val="00585A1E"/>
    <w:rsid w:val="005907FC"/>
    <w:rsid w:val="00590C2E"/>
    <w:rsid w:val="005A5AC0"/>
    <w:rsid w:val="005B26DC"/>
    <w:rsid w:val="005C3594"/>
    <w:rsid w:val="005E1635"/>
    <w:rsid w:val="0060081F"/>
    <w:rsid w:val="0060127A"/>
    <w:rsid w:val="006162AF"/>
    <w:rsid w:val="0067347E"/>
    <w:rsid w:val="00681E9C"/>
    <w:rsid w:val="006966BE"/>
    <w:rsid w:val="006A01E1"/>
    <w:rsid w:val="006B01F3"/>
    <w:rsid w:val="006C194B"/>
    <w:rsid w:val="006D5681"/>
    <w:rsid w:val="006E2C54"/>
    <w:rsid w:val="006E7C02"/>
    <w:rsid w:val="00704B1B"/>
    <w:rsid w:val="00715A4A"/>
    <w:rsid w:val="00717726"/>
    <w:rsid w:val="007454C3"/>
    <w:rsid w:val="00762767"/>
    <w:rsid w:val="007B1816"/>
    <w:rsid w:val="007B7C8A"/>
    <w:rsid w:val="007E4CAA"/>
    <w:rsid w:val="0080347F"/>
    <w:rsid w:val="00836C87"/>
    <w:rsid w:val="008510D8"/>
    <w:rsid w:val="008616A5"/>
    <w:rsid w:val="00865CC6"/>
    <w:rsid w:val="0088207C"/>
    <w:rsid w:val="00882830"/>
    <w:rsid w:val="00882CFE"/>
    <w:rsid w:val="00886E20"/>
    <w:rsid w:val="00891057"/>
    <w:rsid w:val="00891386"/>
    <w:rsid w:val="008B1A0E"/>
    <w:rsid w:val="008B3A1C"/>
    <w:rsid w:val="008D0FA7"/>
    <w:rsid w:val="008E41FD"/>
    <w:rsid w:val="008F3C61"/>
    <w:rsid w:val="00913F0B"/>
    <w:rsid w:val="00915FF9"/>
    <w:rsid w:val="0092253B"/>
    <w:rsid w:val="00924DDB"/>
    <w:rsid w:val="009264AE"/>
    <w:rsid w:val="00931E0B"/>
    <w:rsid w:val="00943351"/>
    <w:rsid w:val="009929C1"/>
    <w:rsid w:val="009B3FC7"/>
    <w:rsid w:val="00A215F8"/>
    <w:rsid w:val="00A2481D"/>
    <w:rsid w:val="00A26EB1"/>
    <w:rsid w:val="00A35DEC"/>
    <w:rsid w:val="00A47141"/>
    <w:rsid w:val="00A51A3D"/>
    <w:rsid w:val="00A65215"/>
    <w:rsid w:val="00A83858"/>
    <w:rsid w:val="00A8704A"/>
    <w:rsid w:val="00A91400"/>
    <w:rsid w:val="00AC392D"/>
    <w:rsid w:val="00AF2BB7"/>
    <w:rsid w:val="00B11E30"/>
    <w:rsid w:val="00B3447E"/>
    <w:rsid w:val="00B37440"/>
    <w:rsid w:val="00B60C08"/>
    <w:rsid w:val="00B66D7C"/>
    <w:rsid w:val="00B828FB"/>
    <w:rsid w:val="00BC1D37"/>
    <w:rsid w:val="00BE372F"/>
    <w:rsid w:val="00BE64AF"/>
    <w:rsid w:val="00BF51EA"/>
    <w:rsid w:val="00C0563B"/>
    <w:rsid w:val="00C21453"/>
    <w:rsid w:val="00C24E6A"/>
    <w:rsid w:val="00C734FA"/>
    <w:rsid w:val="00C90AE7"/>
    <w:rsid w:val="00C9798D"/>
    <w:rsid w:val="00CE5C38"/>
    <w:rsid w:val="00D01486"/>
    <w:rsid w:val="00D20583"/>
    <w:rsid w:val="00D402E8"/>
    <w:rsid w:val="00D407B7"/>
    <w:rsid w:val="00D40D47"/>
    <w:rsid w:val="00D41F26"/>
    <w:rsid w:val="00D45DD9"/>
    <w:rsid w:val="00D53FC3"/>
    <w:rsid w:val="00D92522"/>
    <w:rsid w:val="00DF628B"/>
    <w:rsid w:val="00E15307"/>
    <w:rsid w:val="00E2479D"/>
    <w:rsid w:val="00E45535"/>
    <w:rsid w:val="00E55BFE"/>
    <w:rsid w:val="00E56301"/>
    <w:rsid w:val="00E570BE"/>
    <w:rsid w:val="00E67ADE"/>
    <w:rsid w:val="00E7016A"/>
    <w:rsid w:val="00EF0D64"/>
    <w:rsid w:val="00F26E11"/>
    <w:rsid w:val="00F52427"/>
    <w:rsid w:val="00F61724"/>
    <w:rsid w:val="00F64111"/>
    <w:rsid w:val="00F768F5"/>
    <w:rsid w:val="00F94F75"/>
    <w:rsid w:val="00FA25C8"/>
    <w:rsid w:val="00FB2AF2"/>
    <w:rsid w:val="00FB6333"/>
    <w:rsid w:val="00FD3024"/>
    <w:rsid w:val="00FD5B23"/>
    <w:rsid w:val="00FE260B"/>
    <w:rsid w:val="00FF62C1"/>
    <w:rsid w:val="013525DA"/>
    <w:rsid w:val="045E5A6F"/>
    <w:rsid w:val="06DA7007"/>
    <w:rsid w:val="07F270D3"/>
    <w:rsid w:val="08400B8C"/>
    <w:rsid w:val="0CB60B0D"/>
    <w:rsid w:val="0F253525"/>
    <w:rsid w:val="0FF3288D"/>
    <w:rsid w:val="22A05173"/>
    <w:rsid w:val="25703B18"/>
    <w:rsid w:val="275B1BF4"/>
    <w:rsid w:val="28A864B3"/>
    <w:rsid w:val="29BA6AB8"/>
    <w:rsid w:val="2D8B10B6"/>
    <w:rsid w:val="2F157B89"/>
    <w:rsid w:val="301B5CE7"/>
    <w:rsid w:val="32C37D5F"/>
    <w:rsid w:val="34291494"/>
    <w:rsid w:val="362B0AF6"/>
    <w:rsid w:val="3BBF44DE"/>
    <w:rsid w:val="3C7E24B2"/>
    <w:rsid w:val="3DE03012"/>
    <w:rsid w:val="3FFD2B37"/>
    <w:rsid w:val="46121B88"/>
    <w:rsid w:val="47B94C83"/>
    <w:rsid w:val="4BCE2450"/>
    <w:rsid w:val="4D4710DC"/>
    <w:rsid w:val="4E0D1483"/>
    <w:rsid w:val="50064531"/>
    <w:rsid w:val="54174C26"/>
    <w:rsid w:val="5500128D"/>
    <w:rsid w:val="59DF48CA"/>
    <w:rsid w:val="5E7F4170"/>
    <w:rsid w:val="60267470"/>
    <w:rsid w:val="6038622E"/>
    <w:rsid w:val="60513C6B"/>
    <w:rsid w:val="6A5B5938"/>
    <w:rsid w:val="6EAE0B6B"/>
    <w:rsid w:val="70B97D08"/>
    <w:rsid w:val="776C213E"/>
    <w:rsid w:val="792A416F"/>
    <w:rsid w:val="7B156657"/>
    <w:rsid w:val="7CB7695A"/>
    <w:rsid w:val="7CBA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B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A26E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26E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26E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26EB1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26EB1"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A26EB1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A26EB1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99"/>
    <w:unhideWhenUsed/>
    <w:rsid w:val="00E55BFE"/>
    <w:pPr>
      <w:ind w:firstLineChars="200" w:firstLine="420"/>
    </w:pPr>
  </w:style>
  <w:style w:type="table" w:styleId="a7">
    <w:name w:val="Table Grid"/>
    <w:basedOn w:val="a1"/>
    <w:uiPriority w:val="59"/>
    <w:rsid w:val="00A8704A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389F1D1-85D9-4BD8-9339-2B85AAF7DA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8</Pages>
  <Words>562</Words>
  <Characters>3210</Characters>
  <Application>Microsoft Office Word</Application>
  <DocSecurity>0</DocSecurity>
  <Lines>26</Lines>
  <Paragraphs>7</Paragraphs>
  <ScaleCrop>false</ScaleCrop>
  <Company>微软中国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59</cp:revision>
  <cp:lastPrinted>2022-10-09T07:24:00Z</cp:lastPrinted>
  <dcterms:created xsi:type="dcterms:W3CDTF">2022-10-08T08:26:00Z</dcterms:created>
  <dcterms:modified xsi:type="dcterms:W3CDTF">2022-11-02T09:13:00Z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  <property fmtid="{D5CDD505-2E9C-101B-9397-08002B2CF9AE}" pid="3" name="ICV">
    <vt:lpwstr>0359A8A892A14B8DBBA41BA64C56B713</vt:lpwstr>
  </property>
</Properties>
</file>