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DD" w:rsidRPr="00FA4BFC" w:rsidRDefault="00FA4BFC" w:rsidP="00FA4BFC">
      <w:pPr>
        <w:jc w:val="center"/>
        <w:rPr>
          <w:rFonts w:asciiTheme="majorEastAsia" w:eastAsiaTheme="majorEastAsia" w:hAnsiTheme="majorEastAsia"/>
          <w:b/>
          <w:sz w:val="44"/>
          <w:szCs w:val="44"/>
        </w:rPr>
      </w:pPr>
      <w:r w:rsidRPr="00FA4BFC">
        <w:rPr>
          <w:rFonts w:asciiTheme="majorEastAsia" w:eastAsiaTheme="majorEastAsia" w:hAnsiTheme="majorEastAsia" w:hint="eastAsia"/>
          <w:b/>
          <w:sz w:val="44"/>
          <w:szCs w:val="44"/>
        </w:rPr>
        <w:t>四平市铁西区人民法院</w:t>
      </w:r>
    </w:p>
    <w:p w:rsidR="00FA4BFC" w:rsidRDefault="00FA4BFC" w:rsidP="00FA4BFC">
      <w:pPr>
        <w:jc w:val="center"/>
        <w:rPr>
          <w:rFonts w:asciiTheme="majorEastAsia" w:eastAsiaTheme="majorEastAsia" w:hAnsiTheme="majorEastAsia"/>
          <w:b/>
          <w:sz w:val="44"/>
          <w:szCs w:val="44"/>
        </w:rPr>
      </w:pPr>
      <w:r w:rsidRPr="00FA4BFC">
        <w:rPr>
          <w:rFonts w:asciiTheme="majorEastAsia" w:eastAsiaTheme="majorEastAsia" w:hAnsiTheme="majorEastAsia" w:hint="eastAsia"/>
          <w:b/>
          <w:sz w:val="44"/>
          <w:szCs w:val="44"/>
        </w:rPr>
        <w:t>律师服务工作规范</w:t>
      </w:r>
    </w:p>
    <w:p w:rsidR="00FA4BFC" w:rsidRDefault="00FA4BFC" w:rsidP="00FA4BFC">
      <w:pPr>
        <w:jc w:val="center"/>
        <w:rPr>
          <w:rFonts w:asciiTheme="majorEastAsia" w:eastAsiaTheme="majorEastAsia" w:hAnsiTheme="majorEastAsia"/>
          <w:b/>
          <w:sz w:val="44"/>
          <w:szCs w:val="44"/>
        </w:rPr>
      </w:pPr>
    </w:p>
    <w:p w:rsidR="00FA4BFC"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为依法保障律师的合法执业权利，构建法官与律师相互尊重的法律职业共同体，促进司法公正，根据我国《刑事诉讼法》、《民事诉讼法》、《行政诉讼法》、《律师法》等相关法律法规，制定本规定。</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第一条  法官与律师在审判活动中应遵循依法、诚信、尊重、协作的原则，处理好相互之间的关系，共同做好案件审理、调解、执行等工作，妥善化解纠纷，实现司法公正。</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第二条  对律师受当事人委托递交的诉状，即应接收。对符合法定受理条件的案件，予以登记立案。</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第三条  对律师受当事人委托提出的诉讼保全申请，在符合法定条件与担保要求的情况下，及时采取诉讼保全措施。</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第四条  保障律师就本人承办的案件通过吉林省电子诉讼平台提出申请立案、联系法官、签收法律文书等程序性权利，对律师使用平台中遇到的问题及时回应。</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第五条  依法保障律师对案件流程进展、程序变更等的知情权。律师向法院了解案件进展情况，符合法律规定的，予以及时告知。</w:t>
      </w:r>
    </w:p>
    <w:p w:rsidR="009C7DA8" w:rsidRPr="002D1A1C" w:rsidRDefault="009C7DA8"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 xml:space="preserve">第六条  </w:t>
      </w:r>
      <w:r w:rsidR="0091079E" w:rsidRPr="002D1A1C">
        <w:rPr>
          <w:rFonts w:ascii="仿宋" w:eastAsia="仿宋" w:hAnsi="仿宋" w:hint="eastAsia"/>
          <w:sz w:val="32"/>
          <w:szCs w:val="32"/>
        </w:rPr>
        <w:t>根据合法和当事人自愿的原则，保障律师参与案件调解的权利。</w:t>
      </w:r>
    </w:p>
    <w:p w:rsidR="0091079E" w:rsidRPr="002D1A1C" w:rsidRDefault="0091079E"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lastRenderedPageBreak/>
        <w:t>第七条  依法保障辩护律师在我院受理的刑事案件中所享有的会见被告人的权利。在案件宣判前，应提前告知辩护人宣判时间。</w:t>
      </w:r>
    </w:p>
    <w:p w:rsidR="0091079E" w:rsidRPr="002D1A1C" w:rsidRDefault="0091079E"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第八条  根据法律规定，提供案件相关卷宗材料供律师查阅。</w:t>
      </w:r>
    </w:p>
    <w:p w:rsidR="0091079E" w:rsidRPr="002D1A1C" w:rsidRDefault="0091079E"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第九条  在刑事诉讼中，辩护律师申请被害人及其近亲属或被害人提供的证人出庭，经审查符合规定的，应予准许并依法通知证人出庭作证。在民事诉讼中，受当事人委托的律师在举证期届满前，书面向我院提出申请证人出庭并提供证人的证明材料，经审查符合规定的，应予准许并通知证人出庭作证。</w:t>
      </w:r>
    </w:p>
    <w:p w:rsidR="0091079E" w:rsidRPr="002D1A1C" w:rsidRDefault="0091079E" w:rsidP="00FA4BFC">
      <w:pPr>
        <w:ind w:firstLineChars="200" w:firstLine="640"/>
        <w:jc w:val="left"/>
        <w:rPr>
          <w:rFonts w:ascii="仿宋" w:eastAsia="仿宋" w:hAnsi="仿宋"/>
          <w:sz w:val="32"/>
          <w:szCs w:val="32"/>
        </w:rPr>
      </w:pPr>
      <w:r w:rsidRPr="002D1A1C">
        <w:rPr>
          <w:rFonts w:ascii="仿宋" w:eastAsia="仿宋" w:hAnsi="仿宋" w:hint="eastAsia"/>
          <w:sz w:val="32"/>
          <w:szCs w:val="32"/>
        </w:rPr>
        <w:t>第十条  律师享有在庭审中的发问、质证、辩论、陈述等诉讼权利。法官在庭审中应当认真听取律师的辩护或代理意见，但对于律师的重复、无关意见，可予以指出或制止。</w:t>
      </w:r>
    </w:p>
    <w:p w:rsidR="0091079E" w:rsidRDefault="0091079E" w:rsidP="00FA4BFC">
      <w:pPr>
        <w:ind w:firstLineChars="200" w:firstLine="640"/>
        <w:jc w:val="left"/>
        <w:rPr>
          <w:rFonts w:ascii="仿宋" w:eastAsia="仿宋" w:hAnsi="仿宋" w:hint="eastAsia"/>
          <w:sz w:val="32"/>
          <w:szCs w:val="32"/>
        </w:rPr>
      </w:pPr>
      <w:r w:rsidRPr="002D1A1C">
        <w:rPr>
          <w:rFonts w:ascii="仿宋" w:eastAsia="仿宋" w:hAnsi="仿宋" w:hint="eastAsia"/>
          <w:sz w:val="32"/>
          <w:szCs w:val="32"/>
        </w:rPr>
        <w:t>第十一条  本规定自发布之日其实施。</w:t>
      </w:r>
    </w:p>
    <w:p w:rsidR="00253375" w:rsidRDefault="00253375" w:rsidP="00FA4BFC">
      <w:pPr>
        <w:ind w:firstLineChars="200" w:firstLine="640"/>
        <w:jc w:val="left"/>
        <w:rPr>
          <w:rFonts w:ascii="仿宋" w:eastAsia="仿宋" w:hAnsi="仿宋" w:hint="eastAsia"/>
          <w:sz w:val="32"/>
          <w:szCs w:val="32"/>
        </w:rPr>
      </w:pPr>
    </w:p>
    <w:p w:rsidR="00253375" w:rsidRDefault="00253375" w:rsidP="00FA4BFC">
      <w:pPr>
        <w:ind w:firstLineChars="200" w:firstLine="640"/>
        <w:jc w:val="left"/>
        <w:rPr>
          <w:rFonts w:ascii="仿宋" w:eastAsia="仿宋" w:hAnsi="仿宋"/>
          <w:sz w:val="32"/>
          <w:szCs w:val="32"/>
        </w:rPr>
      </w:pPr>
    </w:p>
    <w:p w:rsidR="002D1A1C" w:rsidRPr="002D1A1C" w:rsidRDefault="002D1A1C" w:rsidP="002D1A1C">
      <w:pPr>
        <w:ind w:firstLineChars="200" w:firstLine="640"/>
        <w:jc w:val="right"/>
        <w:rPr>
          <w:rFonts w:ascii="仿宋" w:eastAsia="仿宋" w:hAnsi="仿宋"/>
          <w:sz w:val="32"/>
          <w:szCs w:val="32"/>
        </w:rPr>
      </w:pPr>
      <w:r>
        <w:rPr>
          <w:rFonts w:ascii="仿宋" w:eastAsia="仿宋" w:hAnsi="仿宋" w:hint="eastAsia"/>
          <w:sz w:val="32"/>
          <w:szCs w:val="32"/>
        </w:rPr>
        <w:t>二〇二〇年五月二十三日</w:t>
      </w:r>
    </w:p>
    <w:sectPr w:rsidR="002D1A1C" w:rsidRPr="002D1A1C" w:rsidSect="00C01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FC" w:rsidRDefault="00FA4BFC" w:rsidP="00FA4BFC">
      <w:r>
        <w:separator/>
      </w:r>
    </w:p>
  </w:endnote>
  <w:endnote w:type="continuationSeparator" w:id="1">
    <w:p w:rsidR="00FA4BFC" w:rsidRDefault="00FA4BFC" w:rsidP="00FA4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FC" w:rsidRDefault="00FA4BFC" w:rsidP="00FA4BFC">
      <w:r>
        <w:separator/>
      </w:r>
    </w:p>
  </w:footnote>
  <w:footnote w:type="continuationSeparator" w:id="1">
    <w:p w:rsidR="00FA4BFC" w:rsidRDefault="00FA4BFC" w:rsidP="00FA4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BFC"/>
    <w:rsid w:val="00253375"/>
    <w:rsid w:val="00280BA8"/>
    <w:rsid w:val="002D1A1C"/>
    <w:rsid w:val="003F2D00"/>
    <w:rsid w:val="0091079E"/>
    <w:rsid w:val="009C7DA8"/>
    <w:rsid w:val="00C019DD"/>
    <w:rsid w:val="00FA4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BFC"/>
    <w:rPr>
      <w:sz w:val="18"/>
      <w:szCs w:val="18"/>
    </w:rPr>
  </w:style>
  <w:style w:type="paragraph" w:styleId="a4">
    <w:name w:val="footer"/>
    <w:basedOn w:val="a"/>
    <w:link w:val="Char0"/>
    <w:uiPriority w:val="99"/>
    <w:semiHidden/>
    <w:unhideWhenUsed/>
    <w:rsid w:val="00FA4B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4BFC"/>
    <w:rPr>
      <w:sz w:val="18"/>
      <w:szCs w:val="18"/>
    </w:rPr>
  </w:style>
</w:styles>
</file>

<file path=word/webSettings.xml><?xml version="1.0" encoding="utf-8"?>
<w:webSettings xmlns:r="http://schemas.openxmlformats.org/officeDocument/2006/relationships" xmlns:w="http://schemas.openxmlformats.org/wordprocessingml/2006/main">
  <w:divs>
    <w:div w:id="2687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117</Words>
  <Characters>669</Characters>
  <Application>Microsoft Office Word</Application>
  <DocSecurity>0</DocSecurity>
  <Lines>5</Lines>
  <Paragraphs>1</Paragraphs>
  <ScaleCrop>false</ScaleCrop>
  <Company>微软中国</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2020-06-03T08:56:00Z</dcterms:created>
  <dcterms:modified xsi:type="dcterms:W3CDTF">2021-09-14T01:50:00Z</dcterms:modified>
</cp:coreProperties>
</file>